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bookmarkStart w:id="0" w:name="_GoBack"/>
      <w:bookmarkEnd w:id="0"/>
      <w:r w:rsidRPr="00E9537F">
        <w:rPr>
          <w:rFonts w:ascii="Times New Roman" w:eastAsia="Calibri" w:hAnsi="Times New Roman"/>
          <w:b/>
          <w:i/>
          <w:sz w:val="40"/>
          <w:szCs w:val="28"/>
          <w:lang w:val="pl-PL"/>
        </w:rPr>
        <w:t>CYCLES</w:t>
      </w:r>
    </w:p>
    <w:p w:rsidR="00EC6FFC" w:rsidRPr="00E9537F" w:rsidRDefault="00EC6FFC" w:rsidP="00EC6FFC">
      <w:pPr>
        <w:autoSpaceDE w:val="0"/>
        <w:autoSpaceDN w:val="0"/>
        <w:adjustRightInd w:val="0"/>
        <w:jc w:val="center"/>
        <w:rPr>
          <w:rFonts w:ascii="Calibri" w:eastAsia="Calibri" w:hAnsi="Calibri"/>
          <w:b/>
          <w:i/>
          <w:sz w:val="40"/>
          <w:szCs w:val="28"/>
          <w:lang w:val="pl-PL"/>
        </w:rPr>
      </w:pPr>
      <w:r w:rsidRPr="00E9537F">
        <w:rPr>
          <w:rFonts w:ascii="Calibri" w:eastAsia="Calibri" w:hAnsi="Calibri"/>
          <w:b/>
          <w:i/>
          <w:sz w:val="40"/>
          <w:szCs w:val="28"/>
          <w:lang w:val="pl-PL"/>
        </w:rPr>
        <w:t>UMIEJĘTNOŚCI Z ZAKRESU FINANSÓW I PRZEDSIĘBIORCZOŚCI DLA OPIEKUNÓW DZIECI I MŁODZIEŻY</w:t>
      </w: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r w:rsidRPr="00E9537F">
        <w:rPr>
          <w:rFonts w:ascii="Times New Roman" w:hAnsi="Times New Roman"/>
          <w:noProof/>
          <w:sz w:val="32"/>
          <w:lang w:val="de-AT" w:eastAsia="de-AT"/>
        </w:rPr>
        <w:drawing>
          <wp:anchor distT="0" distB="0" distL="114300" distR="114300" simplePos="0" relativeHeight="251659264" behindDoc="0" locked="0" layoutInCell="1" allowOverlap="1">
            <wp:simplePos x="0" y="0"/>
            <wp:positionH relativeFrom="column">
              <wp:posOffset>194310</wp:posOffset>
            </wp:positionH>
            <wp:positionV relativeFrom="paragraph">
              <wp:posOffset>1212215</wp:posOffset>
            </wp:positionV>
            <wp:extent cx="5852160" cy="25527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6557" b="7541"/>
                    <a:stretch/>
                  </pic:blipFill>
                  <pic:spPr bwMode="auto">
                    <a:xfrm>
                      <a:off x="0" y="0"/>
                      <a:ext cx="5852160" cy="2552700"/>
                    </a:xfrm>
                    <a:prstGeom prst="rect">
                      <a:avLst/>
                    </a:prstGeom>
                    <a:ln>
                      <a:noFill/>
                    </a:ln>
                    <a:extLst>
                      <a:ext uri="{53640926-AAD7-44D8-BBD7-CCE9431645EC}">
                        <a14:shadowObscured xmlns:a14="http://schemas.microsoft.com/office/drawing/2010/main"/>
                      </a:ext>
                    </a:extLst>
                  </pic:spPr>
                </pic:pic>
              </a:graphicData>
            </a:graphic>
          </wp:anchor>
        </w:drawing>
      </w: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r w:rsidRPr="00E9537F">
        <w:rPr>
          <w:rFonts w:ascii="Times New Roman" w:eastAsia="Calibri" w:hAnsi="Times New Roman"/>
          <w:b/>
          <w:i/>
          <w:sz w:val="40"/>
          <w:szCs w:val="28"/>
          <w:lang w:val="pl-PL"/>
        </w:rPr>
        <w:t xml:space="preserve">IO4 – </w:t>
      </w:r>
      <w:r w:rsidR="00EC6FFC" w:rsidRPr="00E9537F">
        <w:rPr>
          <w:rFonts w:ascii="Times New Roman" w:eastAsia="Calibri" w:hAnsi="Times New Roman"/>
          <w:b/>
          <w:i/>
          <w:sz w:val="40"/>
          <w:szCs w:val="28"/>
          <w:lang w:val="pl-PL"/>
        </w:rPr>
        <w:t>Wskazówki</w:t>
      </w:r>
    </w:p>
    <w:p w:rsidR="00083B96" w:rsidRPr="00E9537F" w:rsidRDefault="00EC6FFC" w:rsidP="00083B96">
      <w:pPr>
        <w:autoSpaceDE w:val="0"/>
        <w:autoSpaceDN w:val="0"/>
        <w:adjustRightInd w:val="0"/>
        <w:jc w:val="center"/>
        <w:rPr>
          <w:rFonts w:ascii="Times New Roman" w:eastAsia="Calibri" w:hAnsi="Times New Roman"/>
          <w:b/>
          <w:i/>
          <w:sz w:val="40"/>
          <w:szCs w:val="28"/>
          <w:lang w:val="pl-PL"/>
        </w:rPr>
      </w:pPr>
      <w:r w:rsidRPr="00E9537F">
        <w:rPr>
          <w:rFonts w:ascii="Times New Roman" w:eastAsia="Calibri" w:hAnsi="Times New Roman"/>
          <w:b/>
          <w:i/>
          <w:sz w:val="40"/>
          <w:szCs w:val="28"/>
          <w:lang w:val="pl-PL"/>
        </w:rPr>
        <w:t>Moduł</w:t>
      </w:r>
      <w:r w:rsidR="00083B96" w:rsidRPr="00E9537F">
        <w:rPr>
          <w:rFonts w:ascii="Times New Roman" w:eastAsia="Calibri" w:hAnsi="Times New Roman"/>
          <w:b/>
          <w:i/>
          <w:sz w:val="40"/>
          <w:szCs w:val="28"/>
          <w:lang w:val="pl-PL"/>
        </w:rPr>
        <w:t xml:space="preserve"> </w:t>
      </w:r>
      <w:r w:rsidR="00C42508" w:rsidRPr="00E9537F">
        <w:rPr>
          <w:rFonts w:ascii="Times New Roman" w:eastAsia="Calibri" w:hAnsi="Times New Roman"/>
          <w:b/>
          <w:i/>
          <w:sz w:val="40"/>
          <w:szCs w:val="28"/>
          <w:lang w:val="pl-PL"/>
        </w:rPr>
        <w:t>2</w:t>
      </w:r>
      <w:r w:rsidR="00083B96" w:rsidRPr="00E9537F">
        <w:rPr>
          <w:rFonts w:ascii="Times New Roman" w:eastAsia="Calibri" w:hAnsi="Times New Roman"/>
          <w:b/>
          <w:i/>
          <w:sz w:val="40"/>
          <w:szCs w:val="28"/>
          <w:lang w:val="pl-PL"/>
        </w:rPr>
        <w:t xml:space="preserve">: </w:t>
      </w:r>
      <w:r w:rsidRPr="00E9537F">
        <w:rPr>
          <w:rFonts w:ascii="Calibri" w:eastAsia="Calibri" w:hAnsi="Calibri"/>
          <w:b/>
          <w:i/>
          <w:sz w:val="40"/>
          <w:szCs w:val="28"/>
          <w:lang w:val="pl-PL"/>
        </w:rPr>
        <w:t>Umowy</w:t>
      </w:r>
      <w:r w:rsidR="00F92976" w:rsidRPr="00E9537F">
        <w:rPr>
          <w:rFonts w:ascii="Calibri" w:eastAsia="Calibri" w:hAnsi="Calibri"/>
          <w:b/>
          <w:i/>
          <w:sz w:val="40"/>
          <w:szCs w:val="28"/>
          <w:lang w:val="pl-PL"/>
        </w:rPr>
        <w:t xml:space="preserve">, </w:t>
      </w:r>
      <w:r w:rsidRPr="00E9537F">
        <w:rPr>
          <w:rFonts w:ascii="Calibri" w:eastAsia="Calibri" w:hAnsi="Calibri"/>
          <w:b/>
          <w:i/>
          <w:sz w:val="40"/>
          <w:szCs w:val="28"/>
          <w:lang w:val="pl-PL"/>
        </w:rPr>
        <w:t>prawo, zasiłki (e-le</w:t>
      </w:r>
      <w:r w:rsidR="00F92976" w:rsidRPr="00E9537F">
        <w:rPr>
          <w:rFonts w:ascii="Calibri" w:eastAsia="Calibri" w:hAnsi="Calibri"/>
          <w:b/>
          <w:i/>
          <w:sz w:val="40"/>
          <w:szCs w:val="28"/>
          <w:lang w:val="pl-PL"/>
        </w:rPr>
        <w:t>arning</w:t>
      </w:r>
      <w:r w:rsidRPr="00E9537F">
        <w:rPr>
          <w:rFonts w:ascii="Calibri" w:eastAsia="Calibri" w:hAnsi="Calibri"/>
          <w:b/>
          <w:i/>
          <w:sz w:val="40"/>
          <w:szCs w:val="28"/>
          <w:lang w:val="pl-PL"/>
        </w:rPr>
        <w:t>)</w:t>
      </w: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r w:rsidRPr="00E9537F">
        <w:rPr>
          <w:rFonts w:ascii="Times New Roman" w:eastAsia="Calibri" w:hAnsi="Times New Roman"/>
          <w:b/>
          <w:i/>
          <w:sz w:val="40"/>
          <w:szCs w:val="28"/>
          <w:lang w:val="pl-PL"/>
        </w:rPr>
        <w:t>Gerhard Lechner, Sabrina Rinder</w:t>
      </w:r>
    </w:p>
    <w:p w:rsidR="00083B96" w:rsidRPr="00E9537F" w:rsidRDefault="00083B96" w:rsidP="00083B96">
      <w:pPr>
        <w:autoSpaceDE w:val="0"/>
        <w:autoSpaceDN w:val="0"/>
        <w:adjustRightInd w:val="0"/>
        <w:jc w:val="center"/>
        <w:rPr>
          <w:rFonts w:ascii="Times New Roman" w:eastAsia="Calibri" w:hAnsi="Times New Roman"/>
          <w:b/>
          <w:i/>
          <w:sz w:val="40"/>
          <w:szCs w:val="28"/>
          <w:lang w:val="pl-PL"/>
        </w:rPr>
      </w:pPr>
    </w:p>
    <w:p w:rsidR="00083B96" w:rsidRPr="00E9537F" w:rsidRDefault="00083B96" w:rsidP="00083B96">
      <w:pPr>
        <w:jc w:val="center"/>
        <w:rPr>
          <w:rFonts w:ascii="Times New Roman" w:hAnsi="Times New Roman"/>
          <w:b/>
          <w:smallCaps/>
          <w:sz w:val="40"/>
          <w:lang w:val="pl-PL"/>
        </w:rPr>
      </w:pPr>
      <w:r w:rsidRPr="00E9537F">
        <w:rPr>
          <w:rFonts w:ascii="Times New Roman" w:eastAsia="Calibri" w:hAnsi="Times New Roman"/>
          <w:b/>
          <w:i/>
          <w:sz w:val="40"/>
          <w:szCs w:val="28"/>
          <w:lang w:val="pl-PL"/>
        </w:rPr>
        <w:t xml:space="preserve">27 </w:t>
      </w:r>
      <w:r w:rsidR="00EC6FFC" w:rsidRPr="00E9537F">
        <w:rPr>
          <w:rFonts w:ascii="Times New Roman" w:eastAsia="Calibri" w:hAnsi="Times New Roman"/>
          <w:b/>
          <w:i/>
          <w:sz w:val="40"/>
          <w:szCs w:val="28"/>
          <w:lang w:val="pl-PL"/>
        </w:rPr>
        <w:t>stycznia</w:t>
      </w:r>
      <w:r w:rsidRPr="00E9537F">
        <w:rPr>
          <w:rFonts w:ascii="Times New Roman" w:eastAsia="Calibri" w:hAnsi="Times New Roman"/>
          <w:b/>
          <w:i/>
          <w:sz w:val="40"/>
          <w:szCs w:val="28"/>
          <w:lang w:val="pl-PL"/>
        </w:rPr>
        <w:t xml:space="preserve"> 2019</w:t>
      </w:r>
    </w:p>
    <w:p w:rsidR="00083B96" w:rsidRPr="00E9537F" w:rsidRDefault="00083B96" w:rsidP="00083B96">
      <w:pPr>
        <w:autoSpaceDE w:val="0"/>
        <w:autoSpaceDN w:val="0"/>
        <w:adjustRightInd w:val="0"/>
        <w:jc w:val="center"/>
        <w:rPr>
          <w:rFonts w:ascii="Times New Roman" w:eastAsia="Calibri" w:hAnsi="Times New Roman"/>
          <w:b/>
          <w:i/>
          <w:color w:val="0070C0"/>
          <w:sz w:val="28"/>
          <w:szCs w:val="28"/>
          <w:lang w:val="pl-PL"/>
        </w:rPr>
      </w:pPr>
      <w:r w:rsidRPr="00E9537F">
        <w:rPr>
          <w:rFonts w:ascii="Times New Roman" w:eastAsia="Calibri" w:hAnsi="Times New Roman"/>
          <w:b/>
          <w:i/>
          <w:color w:val="0070C0"/>
          <w:sz w:val="28"/>
          <w:szCs w:val="28"/>
          <w:lang w:val="pl-PL"/>
        </w:rPr>
        <w:br w:type="page"/>
      </w:r>
    </w:p>
    <w:sdt>
      <w:sdtPr>
        <w:rPr>
          <w:rFonts w:ascii="Times New Roman" w:eastAsiaTheme="minorHAnsi" w:hAnsi="Times New Roman" w:cs="Times New Roman"/>
          <w:color w:val="auto"/>
          <w:sz w:val="22"/>
          <w:szCs w:val="22"/>
          <w:lang w:val="pl-PL" w:eastAsia="en-US"/>
        </w:rPr>
        <w:id w:val="1997523307"/>
        <w:docPartObj>
          <w:docPartGallery w:val="Table of Contents"/>
          <w:docPartUnique/>
        </w:docPartObj>
      </w:sdtPr>
      <w:sdtEndPr>
        <w:rPr>
          <w:rFonts w:eastAsia="Times New Roman"/>
          <w:b/>
          <w:bCs/>
          <w:sz w:val="24"/>
          <w:szCs w:val="24"/>
          <w:lang w:eastAsia="cs-CZ"/>
        </w:rPr>
      </w:sdtEndPr>
      <w:sdtContent>
        <w:p w:rsidR="00083B96" w:rsidRPr="00E9537F" w:rsidRDefault="00EC6FFC" w:rsidP="00083B96">
          <w:pPr>
            <w:pStyle w:val="Inhaltsverzeichnisberschrift"/>
            <w:rPr>
              <w:rFonts w:ascii="Times New Roman" w:hAnsi="Times New Roman" w:cs="Times New Roman"/>
              <w:lang w:val="pl-PL"/>
            </w:rPr>
          </w:pPr>
          <w:r w:rsidRPr="00E9537F">
            <w:rPr>
              <w:rFonts w:ascii="Times New Roman" w:hAnsi="Times New Roman" w:cs="Times New Roman"/>
              <w:lang w:val="pl-PL"/>
            </w:rPr>
            <w:t>Spis treści</w:t>
          </w:r>
          <w:r w:rsidR="00083B96" w:rsidRPr="00E9537F">
            <w:rPr>
              <w:rFonts w:ascii="Times New Roman" w:hAnsi="Times New Roman" w:cs="Times New Roman"/>
              <w:lang w:val="pl-PL"/>
            </w:rPr>
            <w:t xml:space="preserve"> </w:t>
          </w:r>
        </w:p>
        <w:p w:rsidR="00083B96" w:rsidRPr="00E9537F" w:rsidRDefault="00083B96" w:rsidP="00083B96">
          <w:pPr>
            <w:rPr>
              <w:rFonts w:ascii="Times New Roman" w:hAnsi="Times New Roman"/>
              <w:lang w:val="pl-PL" w:eastAsia="en-GB"/>
            </w:rPr>
          </w:pPr>
        </w:p>
        <w:p w:rsidR="001E066F" w:rsidRPr="00E9537F" w:rsidRDefault="001A7A8E">
          <w:pPr>
            <w:pStyle w:val="Verzeichnis1"/>
            <w:tabs>
              <w:tab w:val="left" w:pos="440"/>
              <w:tab w:val="right" w:leader="dot" w:pos="9350"/>
            </w:tabs>
            <w:rPr>
              <w:rFonts w:eastAsiaTheme="minorEastAsia"/>
              <w:noProof/>
              <w:lang w:val="pl-PL" w:eastAsia="de-AT"/>
            </w:rPr>
          </w:pPr>
          <w:r w:rsidRPr="00E9537F">
            <w:rPr>
              <w:rFonts w:ascii="Times New Roman" w:hAnsi="Times New Roman" w:cs="Times New Roman"/>
              <w:lang w:val="pl-PL"/>
            </w:rPr>
            <w:fldChar w:fldCharType="begin"/>
          </w:r>
          <w:r w:rsidR="00083B96" w:rsidRPr="00E9537F">
            <w:rPr>
              <w:rFonts w:ascii="Times New Roman" w:hAnsi="Times New Roman" w:cs="Times New Roman"/>
              <w:lang w:val="pl-PL"/>
            </w:rPr>
            <w:instrText xml:space="preserve"> TOC \o "1-3" \h \z \u </w:instrText>
          </w:r>
          <w:r w:rsidRPr="00E9537F">
            <w:rPr>
              <w:rFonts w:ascii="Times New Roman" w:hAnsi="Times New Roman" w:cs="Times New Roman"/>
              <w:lang w:val="pl-PL"/>
            </w:rPr>
            <w:fldChar w:fldCharType="separate"/>
          </w:r>
          <w:hyperlink w:anchor="_Toc536435951" w:history="1">
            <w:r w:rsidR="001E066F" w:rsidRPr="00E9537F">
              <w:rPr>
                <w:rStyle w:val="Hyperlink"/>
                <w:smallCaps/>
                <w:noProof/>
                <w:lang w:val="pl-PL"/>
              </w:rPr>
              <w:t>1.</w:t>
            </w:r>
            <w:r w:rsidR="001E066F" w:rsidRPr="00E9537F">
              <w:rPr>
                <w:rFonts w:eastAsiaTheme="minorEastAsia"/>
                <w:noProof/>
                <w:lang w:val="pl-PL" w:eastAsia="de-AT"/>
              </w:rPr>
              <w:tab/>
            </w:r>
            <w:r w:rsidR="00EC6FFC" w:rsidRPr="00E9537F">
              <w:rPr>
                <w:rStyle w:val="Hyperlink"/>
                <w:smallCaps/>
                <w:noProof/>
                <w:lang w:val="pl-PL"/>
              </w:rPr>
              <w:t>Moduł</w:t>
            </w:r>
            <w:r w:rsidR="001E066F" w:rsidRPr="00E9537F">
              <w:rPr>
                <w:rStyle w:val="Hyperlink"/>
                <w:smallCaps/>
                <w:noProof/>
                <w:lang w:val="pl-PL"/>
              </w:rPr>
              <w:t xml:space="preserve"> 2: </w:t>
            </w:r>
            <w:r w:rsidR="00EC6FFC" w:rsidRPr="00E9537F">
              <w:rPr>
                <w:rStyle w:val="Hyperlink"/>
                <w:noProof/>
                <w:lang w:val="pl-PL"/>
              </w:rPr>
              <w:t>Umowy</w:t>
            </w:r>
            <w:r w:rsidR="001E066F" w:rsidRPr="00E9537F">
              <w:rPr>
                <w:rStyle w:val="Hyperlink"/>
                <w:noProof/>
                <w:lang w:val="pl-PL"/>
              </w:rPr>
              <w:t xml:space="preserve">, </w:t>
            </w:r>
            <w:r w:rsidR="00EC6FFC" w:rsidRPr="00E9537F">
              <w:rPr>
                <w:rStyle w:val="Hyperlink"/>
                <w:noProof/>
                <w:lang w:val="pl-PL"/>
              </w:rPr>
              <w:t>prawo, zasiłki</w:t>
            </w:r>
            <w:r w:rsidR="001E066F" w:rsidRPr="00E9537F">
              <w:rPr>
                <w:noProof/>
                <w:webHidden/>
                <w:lang w:val="pl-PL"/>
              </w:rPr>
              <w:tab/>
            </w:r>
            <w:r w:rsidRPr="00E9537F">
              <w:rPr>
                <w:noProof/>
                <w:webHidden/>
                <w:lang w:val="pl-PL"/>
              </w:rPr>
              <w:fldChar w:fldCharType="begin"/>
            </w:r>
            <w:r w:rsidR="001E066F" w:rsidRPr="00E9537F">
              <w:rPr>
                <w:noProof/>
                <w:webHidden/>
                <w:lang w:val="pl-PL"/>
              </w:rPr>
              <w:instrText xml:space="preserve"> PAGEREF _Toc536435951 \h </w:instrText>
            </w:r>
            <w:r w:rsidRPr="00E9537F">
              <w:rPr>
                <w:noProof/>
                <w:webHidden/>
                <w:lang w:val="pl-PL"/>
              </w:rPr>
            </w:r>
            <w:r w:rsidRPr="00E9537F">
              <w:rPr>
                <w:noProof/>
                <w:webHidden/>
                <w:lang w:val="pl-PL"/>
              </w:rPr>
              <w:fldChar w:fldCharType="separate"/>
            </w:r>
            <w:r w:rsidR="001E066F" w:rsidRPr="00E9537F">
              <w:rPr>
                <w:noProof/>
                <w:webHidden/>
                <w:lang w:val="pl-PL"/>
              </w:rPr>
              <w:t>3</w:t>
            </w:r>
            <w:r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52" w:history="1">
            <w:r w:rsidR="001E066F" w:rsidRPr="00E9537F">
              <w:rPr>
                <w:rStyle w:val="Hyperlink"/>
                <w:smallCaps/>
                <w:noProof/>
                <w:lang w:val="pl-PL"/>
              </w:rPr>
              <w:t>2.</w:t>
            </w:r>
            <w:r w:rsidR="001E066F" w:rsidRPr="00E9537F">
              <w:rPr>
                <w:rFonts w:eastAsiaTheme="minorEastAsia"/>
                <w:noProof/>
                <w:lang w:val="pl-PL" w:eastAsia="de-AT"/>
              </w:rPr>
              <w:tab/>
            </w:r>
            <w:r w:rsidR="00EC6FFC" w:rsidRPr="00E9537F">
              <w:rPr>
                <w:rStyle w:val="Hyperlink"/>
                <w:smallCaps/>
                <w:noProof/>
                <w:lang w:val="pl-PL"/>
              </w:rPr>
              <w:t>CELE SZKOLENIOWE</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_Toc536435952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3</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53" w:history="1">
            <w:r w:rsidR="001E066F" w:rsidRPr="00E9537F">
              <w:rPr>
                <w:rStyle w:val="Hyperlink"/>
                <w:smallCaps/>
                <w:noProof/>
                <w:lang w:val="pl-PL"/>
              </w:rPr>
              <w:t>3.</w:t>
            </w:r>
            <w:r w:rsidR="001E066F" w:rsidRPr="00E9537F">
              <w:rPr>
                <w:rFonts w:eastAsiaTheme="minorEastAsia"/>
                <w:noProof/>
                <w:lang w:val="pl-PL" w:eastAsia="de-AT"/>
              </w:rPr>
              <w:tab/>
            </w:r>
            <w:r w:rsidR="00EC6FFC" w:rsidRPr="00E9537F">
              <w:rPr>
                <w:rStyle w:val="Hyperlink"/>
                <w:smallCaps/>
                <w:noProof/>
                <w:lang w:val="pl-PL"/>
              </w:rPr>
              <w:t>TEMAT</w:t>
            </w:r>
            <w:r w:rsidR="001E066F" w:rsidRPr="00E9537F">
              <w:rPr>
                <w:rStyle w:val="Hyperlink"/>
                <w:smallCaps/>
                <w:noProof/>
                <w:lang w:val="pl-PL"/>
              </w:rPr>
              <w:t xml:space="preserve">: </w:t>
            </w:r>
            <w:r w:rsidR="00EC6FFC" w:rsidRPr="00E9537F">
              <w:rPr>
                <w:rStyle w:val="Hyperlink"/>
                <w:smallCaps/>
                <w:noProof/>
                <w:lang w:val="pl-PL"/>
              </w:rPr>
              <w:t>UMOWA</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_Toc536435953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3</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54" w:history="1">
            <w:r w:rsidR="00EC6FFC" w:rsidRPr="00E9537F">
              <w:rPr>
                <w:rStyle w:val="Hyperlink"/>
                <w:smallCaps/>
                <w:noProof/>
                <w:lang w:val="pl-PL"/>
              </w:rPr>
              <w:t xml:space="preserve">WYKORZYSTANE MATERIAŁY </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_Toc536435954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3</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55" w:history="1">
            <w:r w:rsidR="001E066F" w:rsidRPr="00E9537F">
              <w:rPr>
                <w:rStyle w:val="Hyperlink"/>
                <w:smallCaps/>
                <w:noProof/>
                <w:lang w:val="pl-PL"/>
              </w:rPr>
              <w:t>4.</w:t>
            </w:r>
            <w:r w:rsidR="001E066F" w:rsidRPr="00E9537F">
              <w:rPr>
                <w:rFonts w:eastAsiaTheme="minorEastAsia"/>
                <w:noProof/>
                <w:lang w:val="pl-PL" w:eastAsia="de-AT"/>
              </w:rPr>
              <w:tab/>
            </w:r>
            <w:r w:rsidR="00EC6FFC" w:rsidRPr="00E9537F">
              <w:rPr>
                <w:rStyle w:val="Hyperlink"/>
                <w:smallCaps/>
                <w:noProof/>
                <w:lang w:val="pl-PL"/>
              </w:rPr>
              <w:t>TEMAT</w:t>
            </w:r>
            <w:r w:rsidR="001E066F" w:rsidRPr="00E9537F">
              <w:rPr>
                <w:rStyle w:val="Hyperlink"/>
                <w:smallCaps/>
                <w:noProof/>
                <w:lang w:val="pl-PL"/>
              </w:rPr>
              <w:t xml:space="preserve">: </w:t>
            </w:r>
            <w:r w:rsidR="00EC6FFC" w:rsidRPr="00E9537F">
              <w:rPr>
                <w:rStyle w:val="Hyperlink"/>
                <w:smallCaps/>
                <w:noProof/>
                <w:sz w:val="18"/>
                <w:lang w:val="pl-PL"/>
              </w:rPr>
              <w:t xml:space="preserve">UBEZPIECZENIE </w:t>
            </w:r>
            <w:r w:rsidR="00EC6FFC" w:rsidRPr="00E9537F">
              <w:rPr>
                <w:rStyle w:val="Hyperlink"/>
                <w:smallCaps/>
                <w:noProof/>
                <w:lang w:val="pl-PL"/>
              </w:rPr>
              <w:t>komunikacyjne od odpowiedzialności cywilnej</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_Toc536435955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4</w:t>
            </w:r>
            <w:r w:rsidR="001A7A8E" w:rsidRPr="00E9537F">
              <w:rPr>
                <w:noProof/>
                <w:webHidden/>
                <w:lang w:val="pl-PL"/>
              </w:rPr>
              <w:fldChar w:fldCharType="end"/>
            </w:r>
          </w:hyperlink>
        </w:p>
        <w:p w:rsidR="001E066F" w:rsidRPr="00E9537F" w:rsidRDefault="00CA5E75">
          <w:pPr>
            <w:pStyle w:val="Verzeichnis1"/>
            <w:tabs>
              <w:tab w:val="right" w:leader="dot" w:pos="9350"/>
            </w:tabs>
            <w:rPr>
              <w:rFonts w:eastAsiaTheme="minorEastAsia"/>
              <w:noProof/>
              <w:lang w:val="pl-PL" w:eastAsia="de-AT"/>
            </w:rPr>
          </w:pPr>
          <w:r w:rsidRPr="00E9537F">
            <w:rPr>
              <w:lang w:val="pl-PL"/>
            </w:rPr>
            <w:t xml:space="preserve">WYKORZYSTANE MATERIAŁY </w:t>
          </w:r>
          <w:hyperlink w:anchor="_Toc536435956" w:history="1">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_Toc536435956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4</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57" w:history="1">
            <w:r w:rsidR="001E066F" w:rsidRPr="00E9537F">
              <w:rPr>
                <w:rStyle w:val="Hyperlink"/>
                <w:smallCaps/>
                <w:noProof/>
                <w:lang w:val="pl-PL"/>
              </w:rPr>
              <w:t>5.</w:t>
            </w:r>
            <w:r w:rsidR="001E066F" w:rsidRPr="00E9537F">
              <w:rPr>
                <w:rFonts w:eastAsiaTheme="minorEastAsia"/>
                <w:noProof/>
                <w:lang w:val="pl-PL" w:eastAsia="de-AT"/>
              </w:rPr>
              <w:tab/>
            </w:r>
            <w:r w:rsidR="00CA5E75" w:rsidRPr="00E9537F">
              <w:rPr>
                <w:rStyle w:val="Hyperlink"/>
                <w:smallCaps/>
                <w:noProof/>
                <w:lang w:val="pl-PL"/>
              </w:rPr>
              <w:t>Temat: umowa ubezpieczenia na życie</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_Toc536435957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4</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58"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_Toc536435958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4</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59" w:history="1">
            <w:r w:rsidR="001E066F" w:rsidRPr="00E9537F">
              <w:rPr>
                <w:rStyle w:val="Hyperlink"/>
                <w:smallCaps/>
                <w:noProof/>
                <w:lang w:val="pl-PL"/>
              </w:rPr>
              <w:t>6.</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umowa ubezpieczenia mieszkania/domu</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_Toc536435959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60"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_Toc536435960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61" w:history="1">
            <w:r w:rsidR="001E066F" w:rsidRPr="00E9537F">
              <w:rPr>
                <w:rStyle w:val="Hyperlink"/>
                <w:smallCaps/>
                <w:noProof/>
                <w:lang w:val="pl-PL"/>
              </w:rPr>
              <w:t>7.</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umowa z operatorem telefonii komórkowej</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_Toc536435961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62"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_Toc536435962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63" w:history="1">
            <w:r w:rsidR="001E066F" w:rsidRPr="00E9537F">
              <w:rPr>
                <w:rStyle w:val="Hyperlink"/>
                <w:smallCaps/>
                <w:noProof/>
                <w:lang w:val="pl-PL"/>
              </w:rPr>
              <w:t>8.</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umowa najmu</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_Toc536435963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CA5E75">
          <w:pPr>
            <w:pStyle w:val="Verzeichnis1"/>
            <w:tabs>
              <w:tab w:val="right" w:leader="dot" w:pos="9350"/>
            </w:tabs>
            <w:rPr>
              <w:rFonts w:eastAsiaTheme="minorEastAsia"/>
              <w:noProof/>
              <w:lang w:val="pl-PL" w:eastAsia="de-AT"/>
            </w:rPr>
          </w:pPr>
          <w:r w:rsidRPr="00E9537F">
            <w:rPr>
              <w:lang w:val="pl-PL"/>
            </w:rPr>
            <w:t xml:space="preserve">WYKORZYSTANE MATERIAŁY </w:t>
          </w:r>
          <w:hyperlink w:anchor="_Toc536435964" w:history="1">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_Toc536435964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5</w:t>
            </w:r>
            <w:r w:rsidR="001A7A8E" w:rsidRPr="00E9537F">
              <w:rPr>
                <w:noProof/>
                <w:webHidden/>
                <w:lang w:val="pl-PL"/>
              </w:rPr>
              <w:fldChar w:fldCharType="end"/>
            </w:r>
          </w:hyperlink>
        </w:p>
        <w:p w:rsidR="001E066F" w:rsidRPr="00E9537F" w:rsidRDefault="00AC16AA">
          <w:pPr>
            <w:pStyle w:val="Verzeichnis1"/>
            <w:tabs>
              <w:tab w:val="left" w:pos="440"/>
              <w:tab w:val="right" w:leader="dot" w:pos="9350"/>
            </w:tabs>
            <w:rPr>
              <w:rFonts w:eastAsiaTheme="minorEastAsia"/>
              <w:noProof/>
              <w:lang w:val="pl-PL" w:eastAsia="de-AT"/>
            </w:rPr>
          </w:pPr>
          <w:hyperlink w:anchor="_Toc536435965" w:history="1">
            <w:r w:rsidR="001E066F" w:rsidRPr="00E9537F">
              <w:rPr>
                <w:rStyle w:val="Hyperlink"/>
                <w:smallCaps/>
                <w:noProof/>
                <w:lang w:val="pl-PL"/>
              </w:rPr>
              <w:t>9.</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zasiłek dla bezrobotnych</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_Toc536435965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6</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66"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_Toc536435966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6</w:t>
            </w:r>
            <w:r w:rsidR="001A7A8E" w:rsidRPr="00E9537F">
              <w:rPr>
                <w:noProof/>
                <w:webHidden/>
                <w:lang w:val="pl-PL"/>
              </w:rPr>
              <w:fldChar w:fldCharType="end"/>
            </w:r>
          </w:hyperlink>
        </w:p>
        <w:p w:rsidR="001E066F" w:rsidRPr="00E9537F" w:rsidRDefault="00AC16AA">
          <w:pPr>
            <w:pStyle w:val="Verzeichnis1"/>
            <w:tabs>
              <w:tab w:val="left" w:pos="660"/>
              <w:tab w:val="right" w:leader="dot" w:pos="9350"/>
            </w:tabs>
            <w:rPr>
              <w:rFonts w:eastAsiaTheme="minorEastAsia"/>
              <w:noProof/>
              <w:lang w:val="pl-PL" w:eastAsia="de-AT"/>
            </w:rPr>
          </w:pPr>
          <w:hyperlink w:anchor="_Toc536435967" w:history="1">
            <w:r w:rsidR="001E066F" w:rsidRPr="00E9537F">
              <w:rPr>
                <w:rStyle w:val="Hyperlink"/>
                <w:smallCaps/>
                <w:noProof/>
                <w:lang w:val="pl-PL"/>
              </w:rPr>
              <w:t>10.</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środki odwoławcze wobec sankcji dotyczących zasiłku dla bezrobotnych</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_Toc536435967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6</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68"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_Toc536435968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6</w:t>
            </w:r>
            <w:r w:rsidR="001A7A8E" w:rsidRPr="00E9537F">
              <w:rPr>
                <w:noProof/>
                <w:webHidden/>
                <w:lang w:val="pl-PL"/>
              </w:rPr>
              <w:fldChar w:fldCharType="end"/>
            </w:r>
          </w:hyperlink>
        </w:p>
        <w:p w:rsidR="001E066F" w:rsidRPr="00E9537F" w:rsidRDefault="00AC16AA">
          <w:pPr>
            <w:pStyle w:val="Verzeichnis1"/>
            <w:tabs>
              <w:tab w:val="left" w:pos="660"/>
              <w:tab w:val="right" w:leader="dot" w:pos="9350"/>
            </w:tabs>
            <w:rPr>
              <w:rFonts w:eastAsiaTheme="minorEastAsia"/>
              <w:noProof/>
              <w:lang w:val="pl-PL" w:eastAsia="de-AT"/>
            </w:rPr>
          </w:pPr>
          <w:hyperlink w:anchor="_Toc536435969" w:history="1">
            <w:r w:rsidR="001E066F" w:rsidRPr="00E9537F">
              <w:rPr>
                <w:rStyle w:val="Hyperlink"/>
                <w:smallCaps/>
                <w:noProof/>
                <w:lang w:val="pl-PL"/>
              </w:rPr>
              <w:t>11.</w:t>
            </w:r>
            <w:r w:rsidR="001E066F" w:rsidRPr="00E9537F">
              <w:rPr>
                <w:rFonts w:eastAsiaTheme="minorEastAsia"/>
                <w:noProof/>
                <w:lang w:val="pl-PL" w:eastAsia="de-AT"/>
              </w:rPr>
              <w:tab/>
            </w:r>
            <w:r w:rsidR="00CA5E75" w:rsidRPr="00E9537F">
              <w:rPr>
                <w:rStyle w:val="Hyperlink"/>
                <w:smallCaps/>
                <w:noProof/>
                <w:lang w:val="pl-PL"/>
              </w:rPr>
              <w:t>temat</w:t>
            </w:r>
            <w:r w:rsidR="001E066F" w:rsidRPr="00E9537F">
              <w:rPr>
                <w:rStyle w:val="Hyperlink"/>
                <w:smallCaps/>
                <w:noProof/>
                <w:lang w:val="pl-PL"/>
              </w:rPr>
              <w:t xml:space="preserve">: </w:t>
            </w:r>
            <w:r w:rsidR="00CA5E75" w:rsidRPr="00E9537F">
              <w:rPr>
                <w:rStyle w:val="Hyperlink"/>
                <w:smallCaps/>
                <w:noProof/>
                <w:lang w:val="pl-PL"/>
              </w:rPr>
              <w:t>zasiłek mieszkaniowy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_Toc536435969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7</w:t>
            </w:r>
            <w:r w:rsidR="001A7A8E" w:rsidRPr="00E9537F">
              <w:rPr>
                <w:noProof/>
                <w:webHidden/>
                <w:lang w:val="pl-PL"/>
              </w:rPr>
              <w:fldChar w:fldCharType="end"/>
            </w:r>
          </w:hyperlink>
        </w:p>
        <w:p w:rsidR="001E066F" w:rsidRPr="00E9537F" w:rsidRDefault="00AC16AA">
          <w:pPr>
            <w:pStyle w:val="Verzeichnis1"/>
            <w:tabs>
              <w:tab w:val="right" w:leader="dot" w:pos="9350"/>
            </w:tabs>
            <w:rPr>
              <w:rFonts w:eastAsiaTheme="minorEastAsia"/>
              <w:noProof/>
              <w:lang w:val="pl-PL" w:eastAsia="de-AT"/>
            </w:rPr>
          </w:pPr>
          <w:hyperlink w:anchor="_Toc536435970" w:history="1">
            <w:r w:rsidR="00CA5E75" w:rsidRPr="00E9537F">
              <w:rPr>
                <w:rStyle w:val="Hyperlink"/>
                <w:smallCaps/>
                <w:noProof/>
                <w:lang w:val="pl-PL"/>
              </w:rPr>
              <w:t>WYKORZYSTANE MATERIAŁY</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_Toc536435970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7</w:t>
            </w:r>
            <w:r w:rsidR="001A7A8E" w:rsidRPr="00E9537F">
              <w:rPr>
                <w:noProof/>
                <w:webHidden/>
                <w:lang w:val="pl-PL"/>
              </w:rPr>
              <w:fldChar w:fldCharType="end"/>
            </w:r>
          </w:hyperlink>
        </w:p>
        <w:p w:rsidR="001E066F" w:rsidRPr="00E9537F" w:rsidRDefault="00AC16AA">
          <w:pPr>
            <w:pStyle w:val="Verzeichnis1"/>
            <w:tabs>
              <w:tab w:val="left" w:pos="660"/>
              <w:tab w:val="right" w:leader="dot" w:pos="9350"/>
            </w:tabs>
            <w:rPr>
              <w:rFonts w:eastAsiaTheme="minorEastAsia"/>
              <w:noProof/>
              <w:lang w:val="pl-PL" w:eastAsia="de-AT"/>
            </w:rPr>
          </w:pPr>
          <w:hyperlink w:anchor="_Toc536435971" w:history="1">
            <w:r w:rsidR="001E066F" w:rsidRPr="00E9537F">
              <w:rPr>
                <w:rStyle w:val="Hyperlink"/>
                <w:smallCaps/>
                <w:noProof/>
                <w:lang w:val="pl-PL"/>
              </w:rPr>
              <w:t>12.</w:t>
            </w:r>
            <w:r w:rsidR="001E066F" w:rsidRPr="00E9537F">
              <w:rPr>
                <w:rFonts w:eastAsiaTheme="minorEastAsia"/>
                <w:noProof/>
                <w:lang w:val="pl-PL" w:eastAsia="de-AT"/>
              </w:rPr>
              <w:tab/>
            </w:r>
            <w:r w:rsidR="00C86D0F" w:rsidRPr="00E9537F">
              <w:rPr>
                <w:rStyle w:val="Hyperlink"/>
                <w:smallCaps/>
                <w:noProof/>
                <w:lang w:val="pl-PL"/>
              </w:rPr>
              <w:t>pytania</w:t>
            </w:r>
            <w:r w:rsidR="001E066F" w:rsidRPr="00E9537F">
              <w:rPr>
                <w:noProof/>
                <w:webHidden/>
                <w:lang w:val="pl-PL"/>
              </w:rPr>
              <w:tab/>
            </w:r>
            <w:r w:rsidR="001A7A8E" w:rsidRPr="00E9537F">
              <w:rPr>
                <w:noProof/>
                <w:webHidden/>
                <w:lang w:val="pl-PL"/>
              </w:rPr>
              <w:fldChar w:fldCharType="begin"/>
            </w:r>
            <w:r w:rsidR="001E066F" w:rsidRPr="00E9537F">
              <w:rPr>
                <w:noProof/>
                <w:webHidden/>
                <w:lang w:val="pl-PL"/>
              </w:rPr>
              <w:instrText xml:space="preserve"> PAGEREF _Toc536435971 \h </w:instrText>
            </w:r>
            <w:r w:rsidR="001A7A8E" w:rsidRPr="00E9537F">
              <w:rPr>
                <w:noProof/>
                <w:webHidden/>
                <w:lang w:val="pl-PL"/>
              </w:rPr>
            </w:r>
            <w:r w:rsidR="001A7A8E" w:rsidRPr="00E9537F">
              <w:rPr>
                <w:noProof/>
                <w:webHidden/>
                <w:lang w:val="pl-PL"/>
              </w:rPr>
              <w:fldChar w:fldCharType="separate"/>
            </w:r>
            <w:r w:rsidR="001E066F" w:rsidRPr="00E9537F">
              <w:rPr>
                <w:noProof/>
                <w:webHidden/>
                <w:lang w:val="pl-PL"/>
              </w:rPr>
              <w:t>7</w:t>
            </w:r>
            <w:r w:rsidR="001A7A8E" w:rsidRPr="00E9537F">
              <w:rPr>
                <w:noProof/>
                <w:webHidden/>
                <w:lang w:val="pl-PL"/>
              </w:rPr>
              <w:fldChar w:fldCharType="end"/>
            </w:r>
          </w:hyperlink>
        </w:p>
        <w:p w:rsidR="00083B96" w:rsidRPr="00E9537F" w:rsidRDefault="001A7A8E" w:rsidP="00083B96">
          <w:pPr>
            <w:rPr>
              <w:rFonts w:ascii="Times New Roman" w:hAnsi="Times New Roman"/>
              <w:lang w:val="pl-PL"/>
            </w:rPr>
          </w:pPr>
          <w:r w:rsidRPr="00E9537F">
            <w:rPr>
              <w:rFonts w:ascii="Times New Roman" w:hAnsi="Times New Roman"/>
              <w:b/>
              <w:bCs/>
              <w:lang w:val="pl-PL"/>
            </w:rPr>
            <w:fldChar w:fldCharType="end"/>
          </w:r>
        </w:p>
      </w:sdtContent>
    </w:sdt>
    <w:p w:rsidR="003A7308" w:rsidRPr="00E9537F" w:rsidRDefault="00083B96" w:rsidP="00CA5E75">
      <w:pPr>
        <w:shd w:val="clear" w:color="auto" w:fill="92CDDC" w:themeFill="accent5" w:themeFillTint="99"/>
        <w:tabs>
          <w:tab w:val="center" w:pos="4680"/>
        </w:tabs>
        <w:rPr>
          <w:rFonts w:asciiTheme="minorHAnsi" w:hAnsiTheme="minorHAnsi"/>
          <w:b/>
          <w:sz w:val="22"/>
          <w:szCs w:val="22"/>
          <w:lang w:val="pl-PL"/>
        </w:rPr>
      </w:pPr>
      <w:r w:rsidRPr="00E9537F">
        <w:rPr>
          <w:rFonts w:ascii="Times New Roman" w:eastAsia="Calibri" w:hAnsi="Times New Roman"/>
          <w:i/>
          <w:color w:val="0070C0"/>
          <w:sz w:val="28"/>
          <w:szCs w:val="28"/>
          <w:lang w:val="pl-PL"/>
        </w:rPr>
        <w:br w:type="page"/>
      </w:r>
      <w:r w:rsidRPr="00E9537F">
        <w:rPr>
          <w:rFonts w:asciiTheme="minorHAnsi" w:hAnsiTheme="minorHAnsi" w:cstheme="minorHAnsi"/>
          <w:b/>
          <w:sz w:val="28"/>
          <w:lang w:val="pl-PL"/>
        </w:rPr>
        <w:lastRenderedPageBreak/>
        <w:tab/>
      </w:r>
      <w:r w:rsidR="00CA5E75" w:rsidRPr="00E9537F">
        <w:rPr>
          <w:rFonts w:asciiTheme="minorHAnsi" w:hAnsiTheme="minorHAnsi" w:cstheme="minorHAnsi"/>
          <w:b/>
          <w:sz w:val="28"/>
          <w:lang w:val="pl-PL"/>
        </w:rPr>
        <w:t>Wskazówki dla osoby prowadzącej szkolenie</w:t>
      </w:r>
    </w:p>
    <w:p w:rsidR="003314AB" w:rsidRPr="00E9537F" w:rsidRDefault="00CA5E75" w:rsidP="001E03F0">
      <w:pPr>
        <w:pStyle w:val="berschrift1"/>
        <w:numPr>
          <w:ilvl w:val="0"/>
          <w:numId w:val="5"/>
        </w:numPr>
        <w:rPr>
          <w:rFonts w:asciiTheme="minorHAnsi" w:hAnsiTheme="minorHAnsi"/>
          <w:smallCaps/>
          <w:color w:val="31849B" w:themeColor="accent5" w:themeShade="BF"/>
          <w:sz w:val="28"/>
          <w:szCs w:val="22"/>
          <w:lang w:val="pl-PL"/>
        </w:rPr>
      </w:pPr>
      <w:bookmarkStart w:id="1" w:name="_Toc536435951"/>
      <w:r w:rsidRPr="00E9537F">
        <w:rPr>
          <w:rFonts w:asciiTheme="minorHAnsi" w:hAnsiTheme="minorHAnsi"/>
          <w:smallCaps/>
          <w:color w:val="31849B" w:themeColor="accent5" w:themeShade="BF"/>
          <w:szCs w:val="22"/>
          <w:lang w:val="pl-PL"/>
        </w:rPr>
        <w:t>Moduł</w:t>
      </w:r>
      <w:r w:rsidR="00982E0E" w:rsidRPr="00E9537F">
        <w:rPr>
          <w:rFonts w:asciiTheme="minorHAnsi" w:hAnsiTheme="minorHAnsi"/>
          <w:smallCaps/>
          <w:color w:val="31849B" w:themeColor="accent5" w:themeShade="BF"/>
          <w:szCs w:val="22"/>
          <w:lang w:val="pl-PL"/>
        </w:rPr>
        <w:t xml:space="preserve"> </w:t>
      </w:r>
      <w:r w:rsidR="00BE1E26" w:rsidRPr="00E9537F">
        <w:rPr>
          <w:rFonts w:asciiTheme="minorHAnsi" w:hAnsiTheme="minorHAnsi"/>
          <w:smallCaps/>
          <w:color w:val="31849B" w:themeColor="accent5" w:themeShade="BF"/>
          <w:sz w:val="28"/>
          <w:szCs w:val="22"/>
          <w:lang w:val="pl-PL"/>
        </w:rPr>
        <w:t>2</w:t>
      </w:r>
      <w:r w:rsidR="00451A3B" w:rsidRPr="00E9537F">
        <w:rPr>
          <w:rFonts w:asciiTheme="minorHAnsi" w:hAnsiTheme="minorHAnsi"/>
          <w:smallCaps/>
          <w:color w:val="31849B" w:themeColor="accent5" w:themeShade="BF"/>
          <w:sz w:val="28"/>
          <w:szCs w:val="22"/>
          <w:lang w:val="pl-PL"/>
        </w:rPr>
        <w:t xml:space="preserve">: </w:t>
      </w:r>
      <w:r w:rsidRPr="00E9537F">
        <w:rPr>
          <w:rFonts w:asciiTheme="minorHAnsi" w:hAnsiTheme="minorHAnsi"/>
          <w:sz w:val="28"/>
          <w:szCs w:val="22"/>
          <w:lang w:val="pl-PL"/>
        </w:rPr>
        <w:t>Umowy</w:t>
      </w:r>
      <w:r w:rsidR="00BE1E26" w:rsidRPr="00E9537F">
        <w:rPr>
          <w:rFonts w:asciiTheme="minorHAnsi" w:hAnsiTheme="minorHAnsi"/>
          <w:sz w:val="28"/>
          <w:szCs w:val="22"/>
          <w:lang w:val="pl-PL"/>
        </w:rPr>
        <w:t xml:space="preserve">, </w:t>
      </w:r>
      <w:r w:rsidRPr="00E9537F">
        <w:rPr>
          <w:rFonts w:asciiTheme="minorHAnsi" w:hAnsiTheme="minorHAnsi"/>
          <w:sz w:val="28"/>
          <w:szCs w:val="22"/>
          <w:lang w:val="pl-PL"/>
        </w:rPr>
        <w:t>prawo, zasiłki</w:t>
      </w:r>
      <w:r w:rsidR="00BE1E26" w:rsidRPr="00E9537F">
        <w:rPr>
          <w:rFonts w:asciiTheme="minorHAnsi" w:hAnsiTheme="minorHAnsi"/>
          <w:sz w:val="28"/>
          <w:szCs w:val="22"/>
          <w:lang w:val="pl-PL"/>
        </w:rPr>
        <w:t xml:space="preserve"> </w:t>
      </w:r>
      <w:bookmarkEnd w:id="1"/>
    </w:p>
    <w:p w:rsidR="00D53BB3" w:rsidRPr="00E9537F" w:rsidRDefault="00D53BB3" w:rsidP="00D53BB3">
      <w:pPr>
        <w:rPr>
          <w:rFonts w:asciiTheme="minorHAnsi" w:hAnsiTheme="minorHAnsi"/>
          <w:sz w:val="22"/>
          <w:szCs w:val="22"/>
          <w:lang w:val="pl-PL" w:eastAsia="en-US"/>
        </w:rPr>
      </w:pPr>
      <w:r w:rsidRPr="00E9537F">
        <w:rPr>
          <w:rFonts w:asciiTheme="minorHAnsi" w:hAnsiTheme="minorHAnsi"/>
          <w:sz w:val="22"/>
          <w:szCs w:val="22"/>
          <w:lang w:val="pl-PL" w:eastAsia="en-US"/>
        </w:rPr>
        <w:t xml:space="preserve">Pierwszy temat modułu "Umowy, prawo, zasiłki" to "Umowa", w którym analizowane są podstawowe zagadnienia dotyczące umów. Ponadto, temat ten zawiera krótkie omówienie umów takich jak "ubezpieczenie na życie", "ubezpieczenie komunikacyjne OC", "umowy z operatorem telefonii komórkowej", "ubezpieczenie mieszkania/domu" i "umowa najmu". Następnie wyjaśnione zostaną najważniejsze aspekty umowy o pracę, tak aby CYCP uzyskali ogólny obraz sytuacji. W dalszej części kursu omówione zostaną "zasiłki dla bezrobotnych" oraz "środki odwoławcze wobec sankcji dotyczących zasiłków dla bezrobotnych". CYCP powinni posiadać podstawową wiedzę na temat zasiłków dla bezrobotnych. Moduł kończy temat "Zasiłek mieszkaniowy", który jest szczególnie istotny dla naszej drugiej grupy docelowej - YCL. CYCP powinni również znać podstawy tego zagadnienia. </w:t>
      </w:r>
    </w:p>
    <w:p w:rsidR="00D53BB3" w:rsidRPr="00E9537F" w:rsidRDefault="00D53BB3" w:rsidP="00D53BB3">
      <w:pPr>
        <w:rPr>
          <w:rFonts w:asciiTheme="minorHAnsi" w:hAnsiTheme="minorHAnsi"/>
          <w:sz w:val="22"/>
          <w:szCs w:val="22"/>
          <w:lang w:val="pl-PL" w:eastAsia="en-US"/>
        </w:rPr>
      </w:pPr>
    </w:p>
    <w:p w:rsidR="003A7308" w:rsidRPr="00E9537F" w:rsidRDefault="00A60302" w:rsidP="001E03F0">
      <w:pPr>
        <w:pStyle w:val="berschrift1"/>
        <w:numPr>
          <w:ilvl w:val="0"/>
          <w:numId w:val="5"/>
        </w:numPr>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CELE SZKOLENIOWE</w:t>
      </w:r>
    </w:p>
    <w:p w:rsidR="00A60302" w:rsidRPr="00E9537F" w:rsidRDefault="00A60302"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wiedza o tym, czym jest umowa, oferta i przyjęcie oferty</w:t>
      </w:r>
      <w:r w:rsidRPr="00E9537F">
        <w:rPr>
          <w:rFonts w:asciiTheme="minorHAnsi" w:hAnsiTheme="minorHAnsi" w:cs="Arial"/>
          <w:sz w:val="22"/>
          <w:szCs w:val="22"/>
          <w:lang w:val="pl-PL"/>
        </w:rPr>
        <w:t xml:space="preserve"> </w:t>
      </w:r>
    </w:p>
    <w:p w:rsidR="00A60302" w:rsidRPr="00E9537F" w:rsidRDefault="00A60302"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znajomość szczególnie istotnych elementów umowy wynajmu</w:t>
      </w:r>
      <w:r w:rsidRPr="00E9537F">
        <w:rPr>
          <w:rFonts w:asciiTheme="minorHAnsi" w:hAnsiTheme="minorHAnsi" w:cs="Arial"/>
          <w:sz w:val="22"/>
          <w:szCs w:val="22"/>
          <w:lang w:val="pl-PL"/>
        </w:rPr>
        <w:t xml:space="preserve"> </w:t>
      </w:r>
    </w:p>
    <w:p w:rsidR="00A60302" w:rsidRPr="00E9537F" w:rsidRDefault="00A60302"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znajomość szczególnych postanowień umów z operatorami telefonii komórkowej</w:t>
      </w:r>
      <w:r w:rsidRPr="00E9537F">
        <w:rPr>
          <w:rFonts w:asciiTheme="minorHAnsi" w:hAnsiTheme="minorHAnsi" w:cs="Arial"/>
          <w:sz w:val="22"/>
          <w:szCs w:val="22"/>
          <w:lang w:val="pl-PL"/>
        </w:rPr>
        <w:t xml:space="preserve"> </w:t>
      </w:r>
    </w:p>
    <w:p w:rsidR="00BE1E26" w:rsidRPr="00E9537F" w:rsidRDefault="003B7A25"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znajomość podstaw ubezpieczeń na życie i powodów, dla których oszczędzanie poprzez ubezpieczenie na życie ma sens</w:t>
      </w:r>
    </w:p>
    <w:p w:rsidR="00BE1E26" w:rsidRPr="00E9537F" w:rsidRDefault="003B7A25"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znajomość postanowień w umowach o pracę</w:t>
      </w:r>
    </w:p>
    <w:p w:rsidR="00BE1E26" w:rsidRPr="00E9537F" w:rsidRDefault="003B7A25" w:rsidP="001E03F0">
      <w:pPr>
        <w:pStyle w:val="Listenabsatz"/>
        <w:numPr>
          <w:ilvl w:val="0"/>
          <w:numId w:val="2"/>
        </w:numPr>
        <w:spacing w:line="260" w:lineRule="exact"/>
        <w:jc w:val="both"/>
        <w:rPr>
          <w:rFonts w:asciiTheme="minorHAnsi" w:hAnsiTheme="minorHAnsi" w:cs="Arial"/>
          <w:sz w:val="22"/>
          <w:szCs w:val="22"/>
          <w:lang w:val="pl-PL"/>
        </w:rPr>
      </w:pPr>
      <w:r w:rsidRPr="00E9537F">
        <w:rPr>
          <w:rFonts w:asciiTheme="minorHAnsi" w:hAnsiTheme="minorHAnsi"/>
          <w:sz w:val="22"/>
          <w:szCs w:val="22"/>
          <w:lang w:val="pl-PL"/>
        </w:rPr>
        <w:t>wiedza o tym, kiedy można ubiegać się o zasiłek dla bezrobotnych i zasiłek mieszkaniowy</w:t>
      </w:r>
      <w:r w:rsidR="00BE1E26" w:rsidRPr="00E9537F">
        <w:rPr>
          <w:rFonts w:asciiTheme="minorHAnsi" w:hAnsiTheme="minorHAnsi" w:cs="Arial"/>
          <w:sz w:val="22"/>
          <w:szCs w:val="22"/>
          <w:lang w:val="pl-PL"/>
        </w:rPr>
        <w:t>.</w:t>
      </w:r>
    </w:p>
    <w:p w:rsidR="003A7308" w:rsidRPr="00E9537F" w:rsidRDefault="003A7308" w:rsidP="003A7308">
      <w:pPr>
        <w:pStyle w:val="Level4"/>
        <w:tabs>
          <w:tab w:val="clear" w:pos="1440"/>
          <w:tab w:val="left" w:pos="-1440"/>
          <w:tab w:val="left" w:pos="-1080"/>
          <w:tab w:val="left" w:pos="-720"/>
          <w:tab w:val="left" w:pos="-360"/>
          <w:tab w:val="left" w:pos="0"/>
          <w:tab w:val="left" w:pos="36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s>
        <w:rPr>
          <w:rFonts w:asciiTheme="minorHAnsi" w:hAnsiTheme="minorHAnsi" w:cs="Arial"/>
          <w:sz w:val="22"/>
          <w:szCs w:val="22"/>
          <w:lang w:val="pl-PL"/>
        </w:rPr>
      </w:pPr>
    </w:p>
    <w:p w:rsidR="00405DB5" w:rsidRPr="00E9537F" w:rsidRDefault="00405DB5" w:rsidP="003A7308">
      <w:pPr>
        <w:pStyle w:val="Level4"/>
        <w:tabs>
          <w:tab w:val="clear" w:pos="1440"/>
          <w:tab w:val="left" w:pos="-1440"/>
          <w:tab w:val="left" w:pos="-1080"/>
          <w:tab w:val="left" w:pos="-720"/>
          <w:tab w:val="left" w:pos="-360"/>
          <w:tab w:val="left" w:pos="0"/>
          <w:tab w:val="left" w:pos="36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7200"/>
          <w:tab w:val="left" w:pos="7920"/>
          <w:tab w:val="left" w:pos="8640"/>
          <w:tab w:val="left" w:pos="9360"/>
        </w:tabs>
        <w:rPr>
          <w:rFonts w:asciiTheme="minorHAnsi" w:hAnsiTheme="minorHAnsi" w:cs="Arial"/>
          <w:sz w:val="22"/>
          <w:szCs w:val="22"/>
          <w:lang w:val="pl-PL"/>
        </w:rPr>
      </w:pPr>
    </w:p>
    <w:p w:rsidR="003A7308" w:rsidRPr="00E9537F" w:rsidRDefault="003B7A25" w:rsidP="001E03F0">
      <w:pPr>
        <w:pStyle w:val="berschrift1"/>
        <w:numPr>
          <w:ilvl w:val="0"/>
          <w:numId w:val="5"/>
        </w:numPr>
        <w:rPr>
          <w:rFonts w:asciiTheme="minorHAnsi" w:hAnsiTheme="minorHAnsi"/>
          <w:smallCaps/>
          <w:color w:val="31849B" w:themeColor="accent5" w:themeShade="BF"/>
          <w:szCs w:val="22"/>
          <w:lang w:val="pl-PL"/>
        </w:rPr>
      </w:pPr>
      <w:bookmarkStart w:id="2" w:name="_Toc536435953"/>
      <w:r w:rsidRPr="00E9537F">
        <w:rPr>
          <w:rFonts w:asciiTheme="minorHAnsi" w:hAnsiTheme="minorHAnsi"/>
          <w:smallCaps/>
          <w:color w:val="31849B" w:themeColor="accent5" w:themeShade="BF"/>
          <w:szCs w:val="22"/>
          <w:lang w:val="pl-PL"/>
        </w:rPr>
        <w:t>Temat</w:t>
      </w:r>
      <w:r w:rsidR="001D6AC8" w:rsidRPr="00E9537F">
        <w:rPr>
          <w:rFonts w:asciiTheme="minorHAnsi" w:hAnsiTheme="minorHAnsi"/>
          <w:smallCaps/>
          <w:color w:val="31849B" w:themeColor="accent5" w:themeShade="BF"/>
          <w:szCs w:val="22"/>
          <w:lang w:val="pl-PL"/>
        </w:rPr>
        <w:t xml:space="preserve">: </w:t>
      </w:r>
      <w:bookmarkEnd w:id="2"/>
      <w:r w:rsidRPr="00E9537F">
        <w:rPr>
          <w:rFonts w:asciiTheme="minorHAnsi" w:hAnsiTheme="minorHAnsi"/>
          <w:smallCaps/>
          <w:color w:val="31849B" w:themeColor="accent5" w:themeShade="BF"/>
          <w:szCs w:val="22"/>
          <w:lang w:val="pl-PL"/>
        </w:rPr>
        <w:t>Umowa</w:t>
      </w:r>
    </w:p>
    <w:p w:rsidR="003A7308" w:rsidRPr="00E9537F" w:rsidRDefault="00947555" w:rsidP="003A7308">
      <w:pPr>
        <w:spacing w:line="260" w:lineRule="exact"/>
        <w:rPr>
          <w:rFonts w:asciiTheme="minorHAnsi" w:hAnsiTheme="minorHAnsi" w:cs="Arial"/>
          <w:sz w:val="22"/>
          <w:szCs w:val="22"/>
          <w:lang w:val="pl-PL"/>
        </w:rPr>
      </w:pPr>
      <w:r w:rsidRPr="00E9537F">
        <w:rPr>
          <w:rFonts w:asciiTheme="minorHAnsi" w:hAnsiTheme="minorHAnsi" w:cs="Arial"/>
          <w:sz w:val="22"/>
          <w:szCs w:val="22"/>
          <w:lang w:val="pl-PL"/>
        </w:rPr>
        <w:t xml:space="preserve"> </w:t>
      </w:r>
    </w:p>
    <w:p w:rsidR="000363C9" w:rsidRPr="00E9537F" w:rsidRDefault="003B7A25" w:rsidP="009D676D">
      <w:pPr>
        <w:pStyle w:val="berschrift1"/>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wykorzystane materiały</w:t>
      </w:r>
    </w:p>
    <w:p w:rsidR="003A7308" w:rsidRPr="00E9537F" w:rsidRDefault="003B7A25" w:rsidP="003A7308">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3A7308" w:rsidRPr="00E9537F" w:rsidRDefault="003A7308" w:rsidP="003A7308">
      <w:pPr>
        <w:spacing w:line="260" w:lineRule="exact"/>
        <w:rPr>
          <w:rFonts w:asciiTheme="minorHAnsi" w:hAnsiTheme="minorHAnsi"/>
          <w:sz w:val="22"/>
          <w:szCs w:val="22"/>
          <w:lang w:val="pl-PL"/>
        </w:rPr>
      </w:pPr>
    </w:p>
    <w:p w:rsidR="003B7A25" w:rsidRPr="00E9537F" w:rsidRDefault="00AC16AA" w:rsidP="00336B79">
      <w:pPr>
        <w:rPr>
          <w:rFonts w:asciiTheme="minorHAnsi" w:hAnsiTheme="minorHAnsi"/>
          <w:sz w:val="22"/>
          <w:szCs w:val="22"/>
          <w:lang w:val="pl-PL"/>
        </w:rPr>
      </w:pPr>
      <w:hyperlink r:id="rId9" w:history="1">
        <w:r w:rsidR="00336B79" w:rsidRPr="00E9537F">
          <w:rPr>
            <w:rStyle w:val="Hyperlink"/>
            <w:rFonts w:asciiTheme="minorHAnsi" w:hAnsiTheme="minorHAnsi"/>
            <w:sz w:val="22"/>
            <w:szCs w:val="22"/>
            <w:lang w:val="pl-PL"/>
          </w:rPr>
          <w:t>https://legal-dictionary.thefreedictionary.com/contract</w:t>
        </w:r>
      </w:hyperlink>
      <w:r w:rsidR="00336B79" w:rsidRPr="00E9537F">
        <w:rPr>
          <w:rFonts w:asciiTheme="minorHAnsi" w:hAnsiTheme="minorHAnsi"/>
          <w:sz w:val="22"/>
          <w:szCs w:val="22"/>
          <w:lang w:val="pl-PL"/>
        </w:rPr>
        <w:t xml:space="preserve">. </w:t>
      </w:r>
      <w:r w:rsidR="003B7A25" w:rsidRPr="00E9537F">
        <w:rPr>
          <w:rFonts w:asciiTheme="minorHAnsi" w:hAnsiTheme="minorHAnsi"/>
          <w:sz w:val="22"/>
          <w:szCs w:val="22"/>
          <w:lang w:val="pl-PL"/>
        </w:rPr>
        <w:t>Na tej stronie internetowej można znaleźć dobrą definicję umowy.</w:t>
      </w:r>
    </w:p>
    <w:p w:rsidR="00D42286" w:rsidRPr="00E9537F" w:rsidRDefault="00AC16AA" w:rsidP="00336B79">
      <w:pPr>
        <w:rPr>
          <w:rFonts w:asciiTheme="minorHAnsi" w:hAnsiTheme="minorHAnsi"/>
          <w:sz w:val="22"/>
          <w:szCs w:val="22"/>
          <w:lang w:val="pl-PL"/>
        </w:rPr>
      </w:pPr>
      <w:hyperlink r:id="rId10" w:history="1">
        <w:r w:rsidR="00D42286" w:rsidRPr="00E9537F">
          <w:rPr>
            <w:rStyle w:val="Hyperlink"/>
            <w:rFonts w:asciiTheme="minorHAnsi" w:hAnsiTheme="minorHAnsi"/>
            <w:sz w:val="22"/>
            <w:szCs w:val="22"/>
            <w:lang w:val="pl-PL"/>
          </w:rPr>
          <w:t>http://www.businessdictionary.com/definition/contract.html</w:t>
        </w:r>
      </w:hyperlink>
      <w:r w:rsidR="00D42286" w:rsidRPr="00E9537F">
        <w:rPr>
          <w:rFonts w:asciiTheme="minorHAnsi" w:hAnsiTheme="minorHAnsi"/>
          <w:sz w:val="22"/>
          <w:szCs w:val="22"/>
          <w:lang w:val="pl-PL"/>
        </w:rPr>
        <w:t xml:space="preserve">. </w:t>
      </w:r>
      <w:r w:rsidR="003B7A25" w:rsidRPr="00E9537F">
        <w:rPr>
          <w:rFonts w:asciiTheme="minorHAnsi" w:hAnsiTheme="minorHAnsi"/>
          <w:sz w:val="22"/>
          <w:szCs w:val="22"/>
          <w:lang w:val="pl-PL"/>
        </w:rPr>
        <w:t>Na tej stronie internetowej również można znaleźć definicję umowy.</w:t>
      </w:r>
    </w:p>
    <w:p w:rsidR="003B7A25" w:rsidRPr="00E9537F" w:rsidRDefault="003B7A25" w:rsidP="00336B79">
      <w:pPr>
        <w:rPr>
          <w:rFonts w:asciiTheme="minorHAnsi" w:hAnsiTheme="minorHAnsi"/>
          <w:sz w:val="22"/>
          <w:szCs w:val="22"/>
          <w:lang w:val="pl-PL"/>
        </w:rPr>
      </w:pPr>
    </w:p>
    <w:p w:rsidR="000363C9" w:rsidRPr="00E9537F" w:rsidRDefault="003B7A25" w:rsidP="000363C9">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Materiały filmowe</w:t>
      </w:r>
    </w:p>
    <w:p w:rsidR="00910C8D" w:rsidRPr="00E9537F" w:rsidRDefault="00910C8D" w:rsidP="000363C9">
      <w:pPr>
        <w:spacing w:line="260" w:lineRule="exact"/>
        <w:rPr>
          <w:rFonts w:asciiTheme="minorHAnsi" w:hAnsiTheme="minorHAnsi"/>
          <w:b/>
          <w:sz w:val="22"/>
          <w:szCs w:val="22"/>
          <w:u w:val="single"/>
          <w:lang w:val="pl-PL"/>
        </w:rPr>
      </w:pPr>
    </w:p>
    <w:p w:rsidR="008406D9" w:rsidRPr="00E9537F" w:rsidRDefault="00AC16AA" w:rsidP="000363C9">
      <w:pPr>
        <w:spacing w:line="260" w:lineRule="exact"/>
        <w:rPr>
          <w:rFonts w:asciiTheme="minorHAnsi" w:hAnsiTheme="minorHAnsi"/>
          <w:sz w:val="22"/>
          <w:szCs w:val="22"/>
          <w:lang w:val="pl-PL"/>
        </w:rPr>
      </w:pPr>
      <w:hyperlink r:id="rId11" w:history="1">
        <w:r w:rsidR="008406D9" w:rsidRPr="00E9537F">
          <w:rPr>
            <w:rStyle w:val="Hyperlink"/>
            <w:rFonts w:asciiTheme="minorHAnsi" w:hAnsiTheme="minorHAnsi"/>
            <w:sz w:val="22"/>
            <w:szCs w:val="22"/>
            <w:u w:val="none"/>
            <w:lang w:val="pl-PL"/>
          </w:rPr>
          <w:t>https://www.youtube.com/watch?v=slfN6eJLl8k</w:t>
        </w:r>
      </w:hyperlink>
      <w:r w:rsidR="008406D9" w:rsidRPr="00E9537F">
        <w:rPr>
          <w:rFonts w:asciiTheme="minorHAnsi" w:hAnsiTheme="minorHAnsi"/>
          <w:sz w:val="22"/>
          <w:szCs w:val="22"/>
          <w:lang w:val="pl-PL"/>
        </w:rPr>
        <w:t xml:space="preserve">. </w:t>
      </w:r>
      <w:r w:rsidR="003B7A25" w:rsidRPr="00E9537F">
        <w:rPr>
          <w:rFonts w:asciiTheme="minorHAnsi" w:hAnsiTheme="minorHAnsi"/>
          <w:sz w:val="22"/>
          <w:szCs w:val="22"/>
          <w:lang w:val="pl-PL"/>
        </w:rPr>
        <w:t>Film przedstawia podstawowe informacje dotyczące zawarcia umowy. Na przykład, podaje odpowiedź na pytanie „Jakie warunki muszą być spełnione, aby można było zawrzeć umowę?”</w:t>
      </w:r>
    </w:p>
    <w:p w:rsidR="00150B46" w:rsidRPr="00E9537F" w:rsidRDefault="00AC16AA" w:rsidP="000363C9">
      <w:pPr>
        <w:spacing w:line="260" w:lineRule="exact"/>
        <w:rPr>
          <w:rFonts w:asciiTheme="minorHAnsi" w:hAnsiTheme="minorHAnsi"/>
          <w:sz w:val="22"/>
          <w:szCs w:val="22"/>
          <w:lang w:val="pl-PL"/>
        </w:rPr>
      </w:pPr>
      <w:hyperlink r:id="rId12" w:history="1">
        <w:r w:rsidR="00150B46" w:rsidRPr="00E9537F">
          <w:rPr>
            <w:rStyle w:val="Hyperlink"/>
            <w:rFonts w:asciiTheme="minorHAnsi" w:hAnsiTheme="minorHAnsi"/>
            <w:sz w:val="22"/>
            <w:szCs w:val="22"/>
            <w:lang w:val="pl-PL"/>
          </w:rPr>
          <w:t>https://www.youtube.com/watch?v=HrZDpDvxqJo</w:t>
        </w:r>
      </w:hyperlink>
      <w:r w:rsidR="00150B46" w:rsidRPr="00E9537F">
        <w:rPr>
          <w:rFonts w:asciiTheme="minorHAnsi" w:hAnsiTheme="minorHAnsi"/>
          <w:sz w:val="22"/>
          <w:szCs w:val="22"/>
          <w:lang w:val="pl-PL"/>
        </w:rPr>
        <w:t xml:space="preserve">. </w:t>
      </w:r>
      <w:r w:rsidR="003B7A25" w:rsidRPr="00E9537F">
        <w:rPr>
          <w:rFonts w:asciiTheme="minorHAnsi" w:hAnsiTheme="minorHAnsi"/>
          <w:sz w:val="22"/>
          <w:szCs w:val="22"/>
          <w:lang w:val="pl-PL"/>
        </w:rPr>
        <w:t>Film udziela podstawowych odpowiedzi na</w:t>
      </w:r>
      <w:r w:rsidR="00150B46" w:rsidRPr="00E9537F">
        <w:rPr>
          <w:rFonts w:asciiTheme="minorHAnsi" w:hAnsiTheme="minorHAnsi"/>
          <w:sz w:val="22"/>
          <w:szCs w:val="22"/>
          <w:lang w:val="pl-PL"/>
        </w:rPr>
        <w:t xml:space="preserve"> </w:t>
      </w:r>
      <w:r w:rsidR="003B7A25" w:rsidRPr="00E9537F">
        <w:rPr>
          <w:rFonts w:asciiTheme="minorHAnsi" w:hAnsiTheme="minorHAnsi"/>
          <w:sz w:val="22"/>
          <w:szCs w:val="22"/>
          <w:lang w:val="pl-PL"/>
        </w:rPr>
        <w:t xml:space="preserve"> pytanie </w:t>
      </w:r>
      <w:r w:rsidR="00150B46" w:rsidRPr="00E9537F">
        <w:rPr>
          <w:rFonts w:asciiTheme="minorHAnsi" w:hAnsiTheme="minorHAnsi"/>
          <w:sz w:val="22"/>
          <w:szCs w:val="22"/>
          <w:lang w:val="pl-PL"/>
        </w:rPr>
        <w:t>“</w:t>
      </w:r>
      <w:r w:rsidR="003B7A25" w:rsidRPr="00E9537F">
        <w:rPr>
          <w:rFonts w:asciiTheme="minorHAnsi" w:hAnsiTheme="minorHAnsi"/>
          <w:sz w:val="22"/>
          <w:szCs w:val="22"/>
          <w:lang w:val="pl-PL"/>
        </w:rPr>
        <w:t>Czym jest umowa</w:t>
      </w:r>
      <w:r w:rsidR="00150B46" w:rsidRPr="00E9537F">
        <w:rPr>
          <w:rFonts w:asciiTheme="minorHAnsi" w:hAnsiTheme="minorHAnsi"/>
          <w:sz w:val="22"/>
          <w:szCs w:val="22"/>
          <w:lang w:val="pl-PL"/>
        </w:rPr>
        <w:t>”.</w:t>
      </w:r>
    </w:p>
    <w:p w:rsidR="008406D9" w:rsidRPr="00E9537F" w:rsidRDefault="00AC16AA" w:rsidP="000363C9">
      <w:pPr>
        <w:spacing w:line="260" w:lineRule="exact"/>
        <w:rPr>
          <w:rFonts w:asciiTheme="minorHAnsi" w:hAnsiTheme="minorHAnsi"/>
          <w:sz w:val="22"/>
          <w:szCs w:val="22"/>
          <w:lang w:val="pl-PL"/>
        </w:rPr>
      </w:pPr>
      <w:hyperlink r:id="rId13" w:history="1">
        <w:r w:rsidR="008406D9" w:rsidRPr="00E9537F">
          <w:rPr>
            <w:rStyle w:val="Hyperlink"/>
            <w:rFonts w:asciiTheme="minorHAnsi" w:hAnsiTheme="minorHAnsi"/>
            <w:sz w:val="22"/>
            <w:szCs w:val="22"/>
            <w:lang w:val="pl-PL"/>
          </w:rPr>
          <w:t>https://www.youtube.com/watch?v=6MRj-88m4bM</w:t>
        </w:r>
      </w:hyperlink>
      <w:r w:rsidR="008406D9" w:rsidRPr="00E9537F">
        <w:rPr>
          <w:rFonts w:asciiTheme="minorHAnsi" w:hAnsiTheme="minorHAnsi"/>
          <w:sz w:val="22"/>
          <w:szCs w:val="22"/>
          <w:lang w:val="pl-PL"/>
        </w:rPr>
        <w:t xml:space="preserve">. </w:t>
      </w:r>
      <w:r w:rsidR="00103313" w:rsidRPr="00E9537F">
        <w:rPr>
          <w:rFonts w:asciiTheme="minorHAnsi" w:hAnsiTheme="minorHAnsi"/>
          <w:sz w:val="22"/>
          <w:szCs w:val="22"/>
          <w:lang w:val="pl-PL"/>
        </w:rPr>
        <w:t>Film zawiera wyjaśnienia na temat oferty i przyjęcia oferty</w:t>
      </w:r>
      <w:r w:rsidR="0085435C" w:rsidRPr="00E9537F">
        <w:rPr>
          <w:rFonts w:asciiTheme="minorHAnsi" w:hAnsiTheme="minorHAnsi"/>
          <w:sz w:val="22"/>
          <w:szCs w:val="22"/>
          <w:lang w:val="pl-PL"/>
        </w:rPr>
        <w:t>.</w:t>
      </w:r>
    </w:p>
    <w:p w:rsidR="00812592" w:rsidRPr="00E9537F" w:rsidRDefault="00AC16AA" w:rsidP="000363C9">
      <w:pPr>
        <w:spacing w:line="260" w:lineRule="exact"/>
        <w:rPr>
          <w:rFonts w:asciiTheme="minorHAnsi" w:hAnsiTheme="minorHAnsi"/>
          <w:sz w:val="22"/>
          <w:szCs w:val="22"/>
          <w:lang w:val="pl-PL"/>
        </w:rPr>
      </w:pPr>
      <w:hyperlink r:id="rId14" w:history="1">
        <w:r w:rsidR="00812592" w:rsidRPr="00E9537F">
          <w:rPr>
            <w:rStyle w:val="Hyperlink"/>
            <w:rFonts w:asciiTheme="minorHAnsi" w:hAnsiTheme="minorHAnsi"/>
            <w:sz w:val="22"/>
            <w:szCs w:val="22"/>
            <w:lang w:val="pl-PL"/>
          </w:rPr>
          <w:t>https://www.youtube.com/watch?v=hmdW_95r2jI</w:t>
        </w:r>
      </w:hyperlink>
      <w:r w:rsidR="00812592" w:rsidRPr="00E9537F">
        <w:rPr>
          <w:rFonts w:asciiTheme="minorHAnsi" w:hAnsiTheme="minorHAnsi"/>
          <w:sz w:val="22"/>
          <w:szCs w:val="22"/>
          <w:lang w:val="pl-PL"/>
        </w:rPr>
        <w:t xml:space="preserve">. </w:t>
      </w:r>
      <w:r w:rsidR="00103313" w:rsidRPr="00E9537F">
        <w:rPr>
          <w:rFonts w:asciiTheme="minorHAnsi" w:hAnsiTheme="minorHAnsi"/>
          <w:sz w:val="22"/>
          <w:szCs w:val="22"/>
          <w:lang w:val="pl-PL"/>
        </w:rPr>
        <w:t>Film wyjaśnia czym jest „świadczenie wzajemne”</w:t>
      </w:r>
    </w:p>
    <w:p w:rsidR="00D62DB8" w:rsidRPr="00E9537F" w:rsidRDefault="00103313" w:rsidP="001E03F0">
      <w:pPr>
        <w:pStyle w:val="berschrift1"/>
        <w:numPr>
          <w:ilvl w:val="0"/>
          <w:numId w:val="5"/>
        </w:numPr>
        <w:rPr>
          <w:rFonts w:asciiTheme="minorHAnsi" w:hAnsiTheme="minorHAnsi"/>
          <w:smallCaps/>
          <w:color w:val="31849B" w:themeColor="accent5" w:themeShade="BF"/>
          <w:szCs w:val="22"/>
          <w:lang w:val="pl-PL"/>
        </w:rPr>
      </w:pPr>
      <w:bookmarkStart w:id="3" w:name="_Toc536435955"/>
      <w:r w:rsidRPr="00E9537F">
        <w:rPr>
          <w:rFonts w:asciiTheme="minorHAnsi" w:hAnsiTheme="minorHAnsi"/>
          <w:smallCaps/>
          <w:color w:val="31849B" w:themeColor="accent5" w:themeShade="BF"/>
          <w:szCs w:val="22"/>
          <w:lang w:val="pl-PL"/>
        </w:rPr>
        <w:t>Temat</w:t>
      </w:r>
      <w:r w:rsidR="00D62DB8" w:rsidRPr="00E9537F">
        <w:rPr>
          <w:rFonts w:asciiTheme="minorHAnsi" w:hAnsiTheme="minorHAnsi"/>
          <w:smallCaps/>
          <w:color w:val="31849B" w:themeColor="accent5" w:themeShade="BF"/>
          <w:szCs w:val="22"/>
          <w:lang w:val="pl-PL"/>
        </w:rPr>
        <w:t xml:space="preserve">: </w:t>
      </w:r>
      <w:bookmarkEnd w:id="3"/>
      <w:r w:rsidRPr="00E9537F">
        <w:rPr>
          <w:rFonts w:asciiTheme="minorHAnsi" w:hAnsiTheme="minorHAnsi"/>
          <w:smallCaps/>
          <w:color w:val="31849B" w:themeColor="accent5" w:themeShade="BF"/>
          <w:szCs w:val="22"/>
          <w:lang w:val="pl-PL"/>
        </w:rPr>
        <w:t>Komunikacyjne ubezpieczenie OC</w:t>
      </w:r>
    </w:p>
    <w:p w:rsidR="008E07E2" w:rsidRPr="00E9537F" w:rsidRDefault="008E07E2" w:rsidP="00910C8D">
      <w:pPr>
        <w:spacing w:line="260" w:lineRule="exact"/>
        <w:rPr>
          <w:rFonts w:asciiTheme="minorHAnsi" w:hAnsiTheme="minorHAnsi"/>
          <w:b/>
          <w:sz w:val="22"/>
          <w:szCs w:val="22"/>
          <w:u w:val="single"/>
          <w:lang w:val="pl-PL"/>
        </w:rPr>
      </w:pPr>
    </w:p>
    <w:p w:rsidR="00D62DB8" w:rsidRPr="00E9537F" w:rsidRDefault="00D62DB8" w:rsidP="00D62DB8">
      <w:pPr>
        <w:pStyle w:val="berschrift1"/>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 xml:space="preserve"> </w:t>
      </w:r>
      <w:r w:rsidR="00103313" w:rsidRPr="00E9537F">
        <w:rPr>
          <w:rFonts w:asciiTheme="minorHAnsi" w:hAnsiTheme="minorHAnsi"/>
          <w:smallCaps/>
          <w:color w:val="31849B" w:themeColor="accent5" w:themeShade="BF"/>
          <w:szCs w:val="22"/>
          <w:lang w:val="pl-PL"/>
        </w:rPr>
        <w:t>Wykorzystane materiały</w:t>
      </w:r>
    </w:p>
    <w:p w:rsidR="00D62DB8" w:rsidRPr="00E9537F" w:rsidRDefault="00103313" w:rsidP="00D62DB8">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147C37" w:rsidRPr="00E9537F" w:rsidRDefault="00AC16AA" w:rsidP="00147C37">
      <w:pPr>
        <w:rPr>
          <w:rFonts w:asciiTheme="minorHAnsi" w:hAnsiTheme="minorHAnsi"/>
          <w:sz w:val="22"/>
          <w:szCs w:val="22"/>
          <w:lang w:val="pl-PL"/>
        </w:rPr>
      </w:pPr>
      <w:hyperlink r:id="rId15" w:history="1">
        <w:r w:rsidR="00147C37" w:rsidRPr="00E9537F">
          <w:rPr>
            <w:rStyle w:val="Hyperlink"/>
            <w:rFonts w:asciiTheme="minorHAnsi" w:hAnsiTheme="minorHAnsi"/>
            <w:sz w:val="22"/>
            <w:szCs w:val="22"/>
            <w:lang w:val="pl-PL"/>
          </w:rPr>
          <w:t>https://www.howtogermany.com/pages/vehicle-insurance.html</w:t>
        </w:r>
      </w:hyperlink>
      <w:r w:rsidR="00147C37" w:rsidRPr="00E9537F">
        <w:rPr>
          <w:rFonts w:asciiTheme="minorHAnsi" w:hAnsiTheme="minorHAnsi"/>
          <w:sz w:val="22"/>
          <w:szCs w:val="22"/>
          <w:lang w:val="pl-PL"/>
        </w:rPr>
        <w:t xml:space="preserve">. </w:t>
      </w:r>
      <w:r w:rsidR="00103313" w:rsidRPr="00E9537F">
        <w:rPr>
          <w:rFonts w:asciiTheme="minorHAnsi" w:hAnsiTheme="minorHAnsi"/>
          <w:sz w:val="22"/>
          <w:szCs w:val="22"/>
          <w:lang w:val="pl-PL"/>
        </w:rPr>
        <w:t xml:space="preserve">Strona zawiera podstawowe informacje na temat komunikacyjnego ubezpieczenia OC w Niemczech </w:t>
      </w:r>
    </w:p>
    <w:p w:rsidR="00103313" w:rsidRPr="00E9537F" w:rsidRDefault="00AC16AA" w:rsidP="00147C37">
      <w:pPr>
        <w:rPr>
          <w:rFonts w:asciiTheme="minorHAnsi" w:hAnsiTheme="minorHAnsi"/>
          <w:sz w:val="22"/>
          <w:szCs w:val="22"/>
          <w:lang w:val="pl-PL"/>
        </w:rPr>
      </w:pPr>
      <w:hyperlink r:id="rId16" w:history="1">
        <w:r w:rsidR="00147C37" w:rsidRPr="00E9537F">
          <w:rPr>
            <w:rStyle w:val="Hyperlink"/>
            <w:rFonts w:asciiTheme="minorHAnsi" w:hAnsiTheme="minorHAnsi"/>
            <w:sz w:val="22"/>
            <w:szCs w:val="22"/>
            <w:lang w:val="pl-PL"/>
          </w:rPr>
          <w:t>https://dj-finanz.de/en/insurance-comparison-portal/</w:t>
        </w:r>
      </w:hyperlink>
      <w:r w:rsidR="00147C37" w:rsidRPr="00E9537F">
        <w:rPr>
          <w:rFonts w:asciiTheme="minorHAnsi" w:hAnsiTheme="minorHAnsi"/>
          <w:sz w:val="22"/>
          <w:szCs w:val="22"/>
          <w:lang w:val="pl-PL"/>
        </w:rPr>
        <w:t xml:space="preserve">. </w:t>
      </w:r>
      <w:r w:rsidR="00103313" w:rsidRPr="00E9537F">
        <w:rPr>
          <w:rFonts w:asciiTheme="minorHAnsi" w:hAnsiTheme="minorHAnsi"/>
          <w:sz w:val="22"/>
          <w:szCs w:val="22"/>
          <w:lang w:val="pl-PL"/>
        </w:rPr>
        <w:t xml:space="preserve">Na tej stronie internetowej można znaleźć </w:t>
      </w:r>
      <w:r w:rsidR="008077A7" w:rsidRPr="00E9537F">
        <w:rPr>
          <w:rFonts w:asciiTheme="minorHAnsi" w:hAnsiTheme="minorHAnsi"/>
          <w:sz w:val="22"/>
          <w:szCs w:val="22"/>
          <w:lang w:val="pl-PL"/>
        </w:rPr>
        <w:t>„</w:t>
      </w:r>
      <w:r w:rsidR="00103313" w:rsidRPr="00E9537F">
        <w:rPr>
          <w:rFonts w:asciiTheme="minorHAnsi" w:hAnsiTheme="minorHAnsi"/>
          <w:sz w:val="22"/>
          <w:szCs w:val="22"/>
          <w:lang w:val="pl-PL"/>
        </w:rPr>
        <w:t>porównywarkę</w:t>
      </w:r>
      <w:r w:rsidR="008077A7" w:rsidRPr="00E9537F">
        <w:rPr>
          <w:rFonts w:asciiTheme="minorHAnsi" w:hAnsiTheme="minorHAnsi"/>
          <w:sz w:val="22"/>
          <w:szCs w:val="22"/>
          <w:lang w:val="pl-PL"/>
        </w:rPr>
        <w:t>”</w:t>
      </w:r>
      <w:r w:rsidR="00103313" w:rsidRPr="00E9537F">
        <w:rPr>
          <w:rFonts w:asciiTheme="minorHAnsi" w:hAnsiTheme="minorHAnsi"/>
          <w:sz w:val="22"/>
          <w:szCs w:val="22"/>
          <w:lang w:val="pl-PL"/>
        </w:rPr>
        <w:t xml:space="preserve"> ubezpieczeń na terenie Niemiec, za pomocą której można porównać składki różnych towarzystw ubezpieczeniowych. Porównanie jest możliwe w zakresie ubezpieczeń komunikacyjnych.</w:t>
      </w:r>
    </w:p>
    <w:p w:rsidR="00D62DB8" w:rsidRPr="00E9537F" w:rsidRDefault="00AC16AA" w:rsidP="00147C37">
      <w:pPr>
        <w:rPr>
          <w:rFonts w:asciiTheme="minorHAnsi" w:hAnsiTheme="minorHAnsi"/>
          <w:sz w:val="22"/>
          <w:szCs w:val="22"/>
          <w:lang w:val="pl-PL"/>
        </w:rPr>
      </w:pPr>
      <w:hyperlink r:id="rId17" w:history="1">
        <w:r w:rsidR="00147C37" w:rsidRPr="00E9537F">
          <w:rPr>
            <w:rStyle w:val="Hyperlink"/>
            <w:rFonts w:asciiTheme="minorHAnsi" w:hAnsiTheme="minorHAnsi"/>
            <w:sz w:val="22"/>
            <w:szCs w:val="22"/>
            <w:lang w:val="pl-PL"/>
          </w:rPr>
          <w:t>https://durchblicker.at/</w:t>
        </w:r>
      </w:hyperlink>
      <w:r w:rsidR="00147C37" w:rsidRPr="00E9537F">
        <w:rPr>
          <w:rFonts w:asciiTheme="minorHAnsi" w:hAnsiTheme="minorHAnsi"/>
          <w:sz w:val="22"/>
          <w:szCs w:val="22"/>
          <w:lang w:val="pl-PL"/>
        </w:rPr>
        <w:t>. It is a good comparison portal for insurance. A comparison of car insurance is possible.</w:t>
      </w:r>
    </w:p>
    <w:p w:rsidR="00147C37" w:rsidRPr="00E9537F" w:rsidRDefault="00147C37" w:rsidP="00147C37">
      <w:pPr>
        <w:rPr>
          <w:rFonts w:asciiTheme="minorHAnsi" w:hAnsiTheme="minorHAnsi"/>
          <w:sz w:val="22"/>
          <w:szCs w:val="22"/>
          <w:lang w:val="pl-PL"/>
        </w:rPr>
      </w:pPr>
    </w:p>
    <w:p w:rsidR="00147C37" w:rsidRPr="00E9537F" w:rsidRDefault="008077A7" w:rsidP="00147C37">
      <w:pPr>
        <w:rPr>
          <w:rFonts w:asciiTheme="minorHAnsi" w:hAnsiTheme="minorHAnsi"/>
          <w:sz w:val="22"/>
          <w:szCs w:val="22"/>
          <w:lang w:val="pl-PL"/>
        </w:rPr>
      </w:pPr>
      <w:r w:rsidRPr="00E9537F">
        <w:rPr>
          <w:rFonts w:asciiTheme="minorHAnsi" w:hAnsiTheme="minorHAnsi"/>
          <w:b/>
          <w:color w:val="31849B" w:themeColor="accent5" w:themeShade="BF"/>
          <w:sz w:val="22"/>
          <w:szCs w:val="22"/>
          <w:lang w:val="pl-PL"/>
        </w:rPr>
        <w:t>Materiały filmowe</w:t>
      </w:r>
    </w:p>
    <w:p w:rsidR="00147C37" w:rsidRPr="00E9537F" w:rsidRDefault="00AC16AA" w:rsidP="00147C37">
      <w:pPr>
        <w:spacing w:line="260" w:lineRule="exact"/>
        <w:rPr>
          <w:rFonts w:asciiTheme="minorHAnsi" w:hAnsiTheme="minorHAnsi"/>
          <w:sz w:val="22"/>
          <w:szCs w:val="22"/>
          <w:lang w:val="pl-PL"/>
        </w:rPr>
      </w:pPr>
      <w:hyperlink r:id="rId18" w:history="1">
        <w:r w:rsidR="00147C37" w:rsidRPr="00E9537F">
          <w:rPr>
            <w:rStyle w:val="Hyperlink"/>
            <w:rFonts w:asciiTheme="minorHAnsi" w:hAnsiTheme="minorHAnsi"/>
            <w:sz w:val="22"/>
            <w:szCs w:val="22"/>
            <w:lang w:val="pl-PL"/>
          </w:rPr>
          <w:t>https://www.youtube.com/watch?v=u3s3VWTVglA</w:t>
        </w:r>
      </w:hyperlink>
      <w:r w:rsidR="00147C37" w:rsidRPr="00E9537F">
        <w:rPr>
          <w:rFonts w:asciiTheme="minorHAnsi" w:hAnsiTheme="minorHAnsi"/>
          <w:sz w:val="22"/>
          <w:szCs w:val="22"/>
          <w:lang w:val="pl-PL"/>
        </w:rPr>
        <w:t xml:space="preserve">. </w:t>
      </w:r>
      <w:r w:rsidR="008077A7" w:rsidRPr="00E9537F">
        <w:rPr>
          <w:rFonts w:asciiTheme="minorHAnsi" w:hAnsiTheme="minorHAnsi"/>
          <w:sz w:val="22"/>
          <w:szCs w:val="22"/>
          <w:lang w:val="pl-PL"/>
        </w:rPr>
        <w:t>Film prezentuje podstawowe informacje oraz definicję ubezpieczenia OC</w:t>
      </w:r>
      <w:r w:rsidR="00147C37" w:rsidRPr="00E9537F">
        <w:rPr>
          <w:rFonts w:asciiTheme="minorHAnsi" w:hAnsiTheme="minorHAnsi"/>
          <w:sz w:val="22"/>
          <w:szCs w:val="22"/>
          <w:lang w:val="pl-PL"/>
        </w:rPr>
        <w:t>.</w:t>
      </w:r>
    </w:p>
    <w:p w:rsidR="00147C37" w:rsidRPr="00E9537F" w:rsidRDefault="00AC16AA" w:rsidP="00147C37">
      <w:pPr>
        <w:rPr>
          <w:rFonts w:asciiTheme="minorHAnsi" w:hAnsiTheme="minorHAnsi"/>
          <w:sz w:val="22"/>
          <w:szCs w:val="22"/>
          <w:lang w:val="pl-PL"/>
        </w:rPr>
      </w:pPr>
      <w:hyperlink r:id="rId19" w:history="1">
        <w:r w:rsidR="00147C37" w:rsidRPr="00E9537F">
          <w:rPr>
            <w:rStyle w:val="Hyperlink"/>
            <w:rFonts w:asciiTheme="minorHAnsi" w:hAnsiTheme="minorHAnsi"/>
            <w:sz w:val="22"/>
            <w:szCs w:val="22"/>
            <w:lang w:val="pl-PL"/>
          </w:rPr>
          <w:t>https://www.youtube.com/watch?v=6c66XPxAK9c</w:t>
        </w:r>
      </w:hyperlink>
      <w:r w:rsidR="00147C37" w:rsidRPr="00E9537F">
        <w:rPr>
          <w:rFonts w:asciiTheme="minorHAnsi" w:hAnsiTheme="minorHAnsi"/>
          <w:sz w:val="22"/>
          <w:szCs w:val="22"/>
          <w:lang w:val="pl-PL"/>
        </w:rPr>
        <w:t xml:space="preserve">. </w:t>
      </w:r>
      <w:r w:rsidR="008077A7" w:rsidRPr="00E9537F">
        <w:rPr>
          <w:rFonts w:asciiTheme="minorHAnsi" w:hAnsiTheme="minorHAnsi"/>
          <w:sz w:val="22"/>
          <w:szCs w:val="22"/>
          <w:lang w:val="pl-PL"/>
        </w:rPr>
        <w:t>Film w języku niemieckim objaśniający najważniejsze postanowienia umowy ubezpieczeniowej OC</w:t>
      </w:r>
      <w:r w:rsidR="00147C37" w:rsidRPr="00E9537F">
        <w:rPr>
          <w:rFonts w:asciiTheme="minorHAnsi" w:hAnsiTheme="minorHAnsi"/>
          <w:sz w:val="22"/>
          <w:szCs w:val="22"/>
          <w:lang w:val="pl-PL"/>
        </w:rPr>
        <w:t>.</w:t>
      </w:r>
    </w:p>
    <w:p w:rsidR="00147C37" w:rsidRPr="00E9537F" w:rsidRDefault="00147C37" w:rsidP="00147C37">
      <w:pPr>
        <w:rPr>
          <w:rFonts w:asciiTheme="minorHAnsi" w:hAnsiTheme="minorHAnsi"/>
          <w:sz w:val="22"/>
          <w:szCs w:val="22"/>
          <w:lang w:val="pl-PL"/>
        </w:rPr>
      </w:pPr>
    </w:p>
    <w:p w:rsidR="00147C37" w:rsidRPr="004E23BE" w:rsidRDefault="008077A7" w:rsidP="00147C37">
      <w:pPr>
        <w:spacing w:line="260" w:lineRule="exact"/>
        <w:rPr>
          <w:rFonts w:asciiTheme="minorHAnsi" w:hAnsiTheme="minorHAnsi"/>
          <w:b/>
          <w:color w:val="31849B" w:themeColor="accent5" w:themeShade="BF"/>
          <w:sz w:val="22"/>
          <w:szCs w:val="22"/>
          <w:lang w:val="pl-PL"/>
        </w:rPr>
      </w:pPr>
      <w:r w:rsidRPr="004E23BE">
        <w:rPr>
          <w:rFonts w:asciiTheme="minorHAnsi" w:hAnsiTheme="minorHAnsi"/>
          <w:b/>
          <w:color w:val="31849B" w:themeColor="accent5" w:themeShade="BF"/>
          <w:sz w:val="22"/>
          <w:szCs w:val="22"/>
          <w:lang w:val="pl-PL"/>
        </w:rPr>
        <w:t>Literatura</w:t>
      </w:r>
    </w:p>
    <w:p w:rsidR="00147C37" w:rsidRPr="004E23BE" w:rsidRDefault="00147C37" w:rsidP="00147C37">
      <w:pPr>
        <w:spacing w:line="260" w:lineRule="exact"/>
        <w:rPr>
          <w:rFonts w:asciiTheme="minorHAnsi" w:hAnsiTheme="minorHAnsi"/>
          <w:sz w:val="22"/>
          <w:szCs w:val="22"/>
          <w:lang w:val="pl-PL"/>
        </w:rPr>
      </w:pPr>
      <w:r w:rsidRPr="004E23BE">
        <w:rPr>
          <w:rFonts w:asciiTheme="minorHAnsi" w:hAnsiTheme="minorHAnsi"/>
          <w:sz w:val="22"/>
          <w:szCs w:val="22"/>
          <w:lang w:val="pl-PL"/>
        </w:rPr>
        <w:t>Burton, M., Nesiba, R., Brown, B. 2010. An introduction to financial markets and institutions</w:t>
      </w:r>
      <w:r w:rsidR="008077A7" w:rsidRPr="004E23BE">
        <w:rPr>
          <w:rFonts w:asciiTheme="minorHAnsi" w:hAnsiTheme="minorHAnsi"/>
          <w:sz w:val="22"/>
          <w:szCs w:val="22"/>
          <w:lang w:val="pl-PL"/>
        </w:rPr>
        <w:t xml:space="preserve"> </w:t>
      </w:r>
      <w:r w:rsidR="008077A7" w:rsidRPr="004E23BE">
        <w:rPr>
          <w:rFonts w:asciiTheme="minorHAnsi" w:hAnsiTheme="minorHAnsi"/>
          <w:i/>
          <w:sz w:val="22"/>
          <w:szCs w:val="22"/>
          <w:lang w:val="pl-PL"/>
        </w:rPr>
        <w:t>[Wstęp do rynków i instytucji finansowych]</w:t>
      </w:r>
      <w:r w:rsidRPr="004E23BE">
        <w:rPr>
          <w:rFonts w:asciiTheme="minorHAnsi" w:hAnsiTheme="minorHAnsi"/>
          <w:sz w:val="22"/>
          <w:szCs w:val="22"/>
          <w:lang w:val="pl-PL"/>
        </w:rPr>
        <w:t>. Second edition</w:t>
      </w:r>
      <w:r w:rsidR="008077A7" w:rsidRPr="004E23BE">
        <w:rPr>
          <w:rFonts w:asciiTheme="minorHAnsi" w:hAnsiTheme="minorHAnsi"/>
          <w:sz w:val="22"/>
          <w:szCs w:val="22"/>
          <w:lang w:val="pl-PL"/>
        </w:rPr>
        <w:t xml:space="preserve"> </w:t>
      </w:r>
      <w:r w:rsidR="008077A7" w:rsidRPr="004E23BE">
        <w:rPr>
          <w:rFonts w:asciiTheme="minorHAnsi" w:hAnsiTheme="minorHAnsi"/>
          <w:i/>
          <w:sz w:val="22"/>
          <w:szCs w:val="22"/>
          <w:lang w:val="pl-PL"/>
        </w:rPr>
        <w:t>[wydanie drugie]</w:t>
      </w:r>
      <w:r w:rsidRPr="004E23BE">
        <w:rPr>
          <w:rFonts w:asciiTheme="minorHAnsi" w:hAnsiTheme="minorHAnsi"/>
          <w:sz w:val="22"/>
          <w:szCs w:val="22"/>
          <w:lang w:val="pl-PL"/>
        </w:rPr>
        <w:t xml:space="preserve">. </w:t>
      </w:r>
      <w:r w:rsidR="008077A7" w:rsidRPr="004E23BE">
        <w:rPr>
          <w:rFonts w:asciiTheme="minorHAnsi" w:hAnsiTheme="minorHAnsi"/>
          <w:sz w:val="22"/>
          <w:szCs w:val="22"/>
          <w:lang w:val="pl-PL"/>
        </w:rPr>
        <w:t>Rozdział</w:t>
      </w:r>
      <w:r w:rsidRPr="004E23BE">
        <w:rPr>
          <w:rFonts w:asciiTheme="minorHAnsi" w:hAnsiTheme="minorHAnsi"/>
          <w:sz w:val="22"/>
          <w:szCs w:val="22"/>
          <w:lang w:val="pl-PL"/>
        </w:rPr>
        <w:t xml:space="preserve"> 18. New York: M.E. Sharpe, Inc. </w:t>
      </w:r>
    </w:p>
    <w:p w:rsidR="00147C37" w:rsidRPr="004E23BE" w:rsidRDefault="00147C37" w:rsidP="00147C37">
      <w:pPr>
        <w:spacing w:line="260" w:lineRule="exact"/>
        <w:rPr>
          <w:rFonts w:asciiTheme="minorHAnsi" w:hAnsiTheme="minorHAnsi"/>
          <w:b/>
          <w:sz w:val="22"/>
          <w:szCs w:val="22"/>
          <w:u w:val="single"/>
          <w:lang w:val="pl-PL"/>
        </w:rPr>
      </w:pPr>
    </w:p>
    <w:p w:rsidR="00147C37" w:rsidRPr="00E9537F" w:rsidRDefault="00147C37" w:rsidP="00147C37">
      <w:pPr>
        <w:rPr>
          <w:rFonts w:asciiTheme="minorHAnsi" w:hAnsiTheme="minorHAnsi"/>
          <w:smallCaps/>
          <w:color w:val="31849B" w:themeColor="accent5" w:themeShade="BF"/>
          <w:szCs w:val="22"/>
          <w:lang w:val="pl-PL"/>
        </w:rPr>
      </w:pPr>
      <w:r w:rsidRPr="004E23BE">
        <w:rPr>
          <w:rFonts w:asciiTheme="minorHAnsi" w:hAnsiTheme="minorHAnsi"/>
          <w:sz w:val="22"/>
          <w:szCs w:val="22"/>
          <w:lang w:val="pl-PL"/>
        </w:rPr>
        <w:t>Marshall Wilson Reavis III. 2012. Insurance: Concepts &amp; Coverage. Property, Liability, Life, Health and Risk Management</w:t>
      </w:r>
      <w:r w:rsidR="008077A7" w:rsidRPr="004E23BE">
        <w:rPr>
          <w:rFonts w:asciiTheme="minorHAnsi" w:hAnsiTheme="minorHAnsi"/>
          <w:sz w:val="22"/>
          <w:szCs w:val="22"/>
          <w:lang w:val="pl-PL"/>
        </w:rPr>
        <w:t xml:space="preserve"> </w:t>
      </w:r>
      <w:r w:rsidR="008077A7" w:rsidRPr="004E23BE">
        <w:rPr>
          <w:rFonts w:asciiTheme="minorHAnsi" w:hAnsiTheme="minorHAnsi"/>
          <w:i/>
          <w:sz w:val="22"/>
          <w:szCs w:val="22"/>
          <w:lang w:val="pl-PL"/>
        </w:rPr>
        <w:t>[Ubezpieczenia: idea i zakres ochrony. Majątek, Odpowiedzialność, Życie, Zdrowie oraz zarządzanie ryzykiem]</w:t>
      </w:r>
      <w:r w:rsidRPr="004E23BE">
        <w:rPr>
          <w:rFonts w:asciiTheme="minorHAnsi" w:hAnsiTheme="minorHAnsi"/>
          <w:sz w:val="22"/>
          <w:szCs w:val="22"/>
          <w:lang w:val="pl-PL"/>
        </w:rPr>
        <w:t>. Victoria: Friesen Press.</w:t>
      </w:r>
    </w:p>
    <w:p w:rsidR="004C1463" w:rsidRPr="00E9537F" w:rsidRDefault="004C1463" w:rsidP="004C1463">
      <w:pPr>
        <w:spacing w:line="260" w:lineRule="exact"/>
        <w:rPr>
          <w:rFonts w:asciiTheme="minorHAnsi" w:hAnsiTheme="minorHAnsi"/>
          <w:sz w:val="22"/>
          <w:szCs w:val="22"/>
          <w:lang w:val="pl-PL"/>
        </w:rPr>
      </w:pPr>
    </w:p>
    <w:p w:rsidR="004C1463" w:rsidRPr="00E9537F" w:rsidRDefault="004C1463" w:rsidP="004C1463">
      <w:pPr>
        <w:spacing w:line="260" w:lineRule="exact"/>
        <w:rPr>
          <w:rFonts w:asciiTheme="minorHAnsi" w:hAnsiTheme="minorHAnsi"/>
          <w:sz w:val="22"/>
          <w:szCs w:val="22"/>
          <w:lang w:val="pl-PL"/>
        </w:rPr>
      </w:pPr>
    </w:p>
    <w:p w:rsidR="004C1463" w:rsidRPr="00E9537F" w:rsidRDefault="008077A7" w:rsidP="001E03F0">
      <w:pPr>
        <w:pStyle w:val="berschrift1"/>
        <w:numPr>
          <w:ilvl w:val="0"/>
          <w:numId w:val="5"/>
        </w:numPr>
        <w:rPr>
          <w:rFonts w:asciiTheme="minorHAnsi" w:hAnsiTheme="minorHAnsi"/>
          <w:smallCaps/>
          <w:color w:val="31849B" w:themeColor="accent5" w:themeShade="BF"/>
          <w:szCs w:val="22"/>
          <w:lang w:val="pl-PL"/>
        </w:rPr>
      </w:pPr>
      <w:bookmarkStart w:id="4" w:name="_Toc536435957"/>
      <w:r w:rsidRPr="00E9537F">
        <w:rPr>
          <w:rFonts w:asciiTheme="minorHAnsi" w:hAnsiTheme="minorHAnsi"/>
          <w:smallCaps/>
          <w:color w:val="31849B" w:themeColor="accent5" w:themeShade="BF"/>
          <w:szCs w:val="22"/>
          <w:lang w:val="pl-PL"/>
        </w:rPr>
        <w:t>Temat</w:t>
      </w:r>
      <w:r w:rsidR="004C1463" w:rsidRPr="00E9537F">
        <w:rPr>
          <w:rFonts w:asciiTheme="minorHAnsi" w:hAnsiTheme="minorHAnsi"/>
          <w:smallCaps/>
          <w:color w:val="31849B" w:themeColor="accent5" w:themeShade="BF"/>
          <w:szCs w:val="22"/>
          <w:lang w:val="pl-PL"/>
        </w:rPr>
        <w:t xml:space="preserve">: </w:t>
      </w:r>
      <w:bookmarkEnd w:id="4"/>
      <w:r w:rsidRPr="00E9537F">
        <w:rPr>
          <w:rFonts w:asciiTheme="minorHAnsi" w:hAnsiTheme="minorHAnsi"/>
          <w:smallCaps/>
          <w:color w:val="31849B" w:themeColor="accent5" w:themeShade="BF"/>
          <w:szCs w:val="22"/>
          <w:lang w:val="pl-PL"/>
        </w:rPr>
        <w:t>Umowa ubezpieczenia na życie</w:t>
      </w:r>
    </w:p>
    <w:p w:rsidR="00B4663E" w:rsidRPr="00E9537F" w:rsidRDefault="00B4663E" w:rsidP="004C1463">
      <w:pPr>
        <w:spacing w:line="260" w:lineRule="exact"/>
        <w:rPr>
          <w:rFonts w:asciiTheme="minorHAnsi" w:hAnsiTheme="minorHAnsi"/>
          <w:sz w:val="22"/>
          <w:szCs w:val="22"/>
          <w:lang w:val="pl-PL"/>
        </w:rPr>
      </w:pPr>
    </w:p>
    <w:p w:rsidR="00DA0350" w:rsidRPr="00E9537F" w:rsidRDefault="008077A7" w:rsidP="00DA0350">
      <w:pPr>
        <w:pStyle w:val="berschrift1"/>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wykorzystane  materiały</w:t>
      </w:r>
    </w:p>
    <w:p w:rsidR="00DA0350" w:rsidRPr="00E9537F" w:rsidRDefault="008077A7" w:rsidP="00DA0350">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Materiały filmowe</w:t>
      </w:r>
    </w:p>
    <w:p w:rsidR="00DA0350" w:rsidRPr="00E9537F" w:rsidRDefault="00DA0350" w:rsidP="00DA0350">
      <w:pPr>
        <w:spacing w:line="260" w:lineRule="exact"/>
        <w:rPr>
          <w:rFonts w:asciiTheme="minorHAnsi" w:hAnsiTheme="minorHAnsi"/>
          <w:b/>
          <w:color w:val="31849B" w:themeColor="accent5" w:themeShade="BF"/>
          <w:sz w:val="22"/>
          <w:szCs w:val="22"/>
          <w:lang w:val="pl-PL"/>
        </w:rPr>
      </w:pPr>
    </w:p>
    <w:p w:rsidR="00DA0350" w:rsidRPr="00E9537F" w:rsidRDefault="00AC16AA" w:rsidP="00DA0350">
      <w:pPr>
        <w:spacing w:line="260" w:lineRule="exact"/>
        <w:rPr>
          <w:rFonts w:asciiTheme="minorHAnsi" w:hAnsiTheme="minorHAnsi"/>
          <w:sz w:val="22"/>
          <w:szCs w:val="22"/>
          <w:lang w:val="pl-PL"/>
        </w:rPr>
      </w:pPr>
      <w:hyperlink r:id="rId20" w:history="1">
        <w:r w:rsidR="00DA0350" w:rsidRPr="00E9537F">
          <w:rPr>
            <w:rStyle w:val="Hyperlink"/>
            <w:rFonts w:asciiTheme="minorHAnsi" w:hAnsiTheme="minorHAnsi"/>
            <w:sz w:val="22"/>
            <w:szCs w:val="22"/>
            <w:lang w:val="pl-PL"/>
          </w:rPr>
          <w:t>https://www.youtube.com/watch?v=YPpdpjZ5yEw&amp;t=5s</w:t>
        </w:r>
      </w:hyperlink>
      <w:r w:rsidR="00DA0350" w:rsidRPr="00E9537F">
        <w:rPr>
          <w:rFonts w:asciiTheme="minorHAnsi" w:hAnsiTheme="minorHAnsi"/>
          <w:sz w:val="22"/>
          <w:szCs w:val="22"/>
          <w:lang w:val="pl-PL"/>
        </w:rPr>
        <w:t xml:space="preserve">. </w:t>
      </w:r>
      <w:r w:rsidR="008077A7" w:rsidRPr="00E9537F">
        <w:rPr>
          <w:rFonts w:asciiTheme="minorHAnsi" w:hAnsiTheme="minorHAnsi"/>
          <w:sz w:val="22"/>
          <w:szCs w:val="22"/>
          <w:lang w:val="pl-PL"/>
        </w:rPr>
        <w:t>Ten film przedstawia rodzaje ochrony ubezpieczeniowej w umowach ubezpieczenia na życie. Film jest kluczowy dla zrozumienia umów ubezpieczenia na życie.</w:t>
      </w:r>
    </w:p>
    <w:p w:rsidR="00DA0350" w:rsidRPr="00E9537F" w:rsidRDefault="00AC16AA" w:rsidP="00DA0350">
      <w:pPr>
        <w:spacing w:line="260" w:lineRule="exact"/>
        <w:rPr>
          <w:rFonts w:asciiTheme="minorHAnsi" w:hAnsiTheme="minorHAnsi"/>
          <w:b/>
          <w:color w:val="31849B" w:themeColor="accent5" w:themeShade="BF"/>
          <w:sz w:val="22"/>
          <w:szCs w:val="22"/>
          <w:lang w:val="pl-PL"/>
        </w:rPr>
      </w:pPr>
      <w:hyperlink r:id="rId21" w:history="1">
        <w:r w:rsidR="00DA0350" w:rsidRPr="00E9537F">
          <w:rPr>
            <w:rStyle w:val="Hyperlink"/>
            <w:rFonts w:asciiTheme="minorHAnsi" w:hAnsiTheme="minorHAnsi"/>
            <w:sz w:val="22"/>
            <w:szCs w:val="22"/>
            <w:lang w:val="pl-PL"/>
          </w:rPr>
          <w:t>https://www.youtube.com/watch?v=Kwf1TVtHWKk</w:t>
        </w:r>
      </w:hyperlink>
      <w:r w:rsidR="00DA0350" w:rsidRPr="00E9537F">
        <w:rPr>
          <w:rFonts w:asciiTheme="minorHAnsi" w:hAnsiTheme="minorHAnsi"/>
          <w:sz w:val="22"/>
          <w:szCs w:val="22"/>
          <w:lang w:val="pl-PL"/>
        </w:rPr>
        <w:t xml:space="preserve">. </w:t>
      </w:r>
      <w:r w:rsidR="008A13D1" w:rsidRPr="00E9537F">
        <w:rPr>
          <w:rFonts w:asciiTheme="minorHAnsi" w:hAnsiTheme="minorHAnsi"/>
          <w:sz w:val="22"/>
          <w:szCs w:val="22"/>
          <w:lang w:val="pl-PL"/>
        </w:rPr>
        <w:t>Film zawiera krótką definicję ubezpieczenia na dożycie</w:t>
      </w:r>
    </w:p>
    <w:p w:rsidR="0031705A" w:rsidRPr="00E9537F" w:rsidRDefault="0031705A" w:rsidP="0031705A">
      <w:pPr>
        <w:pStyle w:val="Listenabsatz"/>
        <w:spacing w:line="260" w:lineRule="exact"/>
        <w:ind w:left="1134"/>
        <w:rPr>
          <w:rFonts w:asciiTheme="minorHAnsi" w:hAnsiTheme="minorHAnsi"/>
          <w:sz w:val="22"/>
          <w:szCs w:val="22"/>
          <w:lang w:val="pl-PL"/>
        </w:rPr>
      </w:pPr>
    </w:p>
    <w:p w:rsidR="00DA0350" w:rsidRPr="004E23BE" w:rsidRDefault="008A13D1" w:rsidP="00DA0350">
      <w:pPr>
        <w:spacing w:line="260" w:lineRule="exact"/>
        <w:rPr>
          <w:rFonts w:asciiTheme="minorHAnsi" w:hAnsiTheme="minorHAnsi"/>
          <w:b/>
          <w:color w:val="31849B" w:themeColor="accent5" w:themeShade="BF"/>
          <w:sz w:val="22"/>
          <w:szCs w:val="22"/>
          <w:lang w:val="pl-PL"/>
        </w:rPr>
      </w:pPr>
      <w:r w:rsidRPr="004E23BE">
        <w:rPr>
          <w:rFonts w:asciiTheme="minorHAnsi" w:hAnsiTheme="minorHAnsi"/>
          <w:b/>
          <w:color w:val="31849B" w:themeColor="accent5" w:themeShade="BF"/>
          <w:sz w:val="22"/>
          <w:szCs w:val="22"/>
          <w:lang w:val="pl-PL"/>
        </w:rPr>
        <w:t>Literatura</w:t>
      </w:r>
    </w:p>
    <w:p w:rsidR="00DA0350" w:rsidRPr="004E23BE" w:rsidRDefault="008A13D1" w:rsidP="00DA0350">
      <w:pPr>
        <w:spacing w:line="260" w:lineRule="exact"/>
        <w:rPr>
          <w:rFonts w:asciiTheme="minorHAnsi" w:hAnsiTheme="minorHAnsi"/>
          <w:sz w:val="22"/>
          <w:szCs w:val="22"/>
          <w:lang w:val="pl-PL"/>
        </w:rPr>
      </w:pPr>
      <w:r w:rsidRPr="004E23BE">
        <w:rPr>
          <w:rFonts w:asciiTheme="minorHAnsi" w:hAnsiTheme="minorHAnsi"/>
          <w:sz w:val="22"/>
          <w:szCs w:val="22"/>
          <w:lang w:val="pl-PL"/>
        </w:rPr>
        <w:t xml:space="preserve">Burton, M., Nesiba, R., Brown, B. 2010. An introduction to financial markets and institutions </w:t>
      </w:r>
      <w:r w:rsidRPr="004E23BE">
        <w:rPr>
          <w:rFonts w:asciiTheme="minorHAnsi" w:hAnsiTheme="minorHAnsi"/>
          <w:i/>
          <w:sz w:val="22"/>
          <w:szCs w:val="22"/>
          <w:lang w:val="pl-PL"/>
        </w:rPr>
        <w:t>[Wstęp do rynków i instytucji finansowych]</w:t>
      </w:r>
      <w:r w:rsidRPr="004E23BE">
        <w:rPr>
          <w:rFonts w:asciiTheme="minorHAnsi" w:hAnsiTheme="minorHAnsi"/>
          <w:sz w:val="22"/>
          <w:szCs w:val="22"/>
          <w:lang w:val="pl-PL"/>
        </w:rPr>
        <w:t xml:space="preserve">. Second edition </w:t>
      </w:r>
      <w:r w:rsidRPr="004E23BE">
        <w:rPr>
          <w:rFonts w:asciiTheme="minorHAnsi" w:hAnsiTheme="minorHAnsi"/>
          <w:i/>
          <w:sz w:val="22"/>
          <w:szCs w:val="22"/>
          <w:lang w:val="pl-PL"/>
        </w:rPr>
        <w:t>[wydanie drugie]</w:t>
      </w:r>
      <w:r w:rsidRPr="004E23BE">
        <w:rPr>
          <w:rFonts w:asciiTheme="minorHAnsi" w:hAnsiTheme="minorHAnsi"/>
          <w:sz w:val="22"/>
          <w:szCs w:val="22"/>
          <w:lang w:val="pl-PL"/>
        </w:rPr>
        <w:t xml:space="preserve">. Rozdział 18. New York: M.E. Sharpe, Inc. </w:t>
      </w:r>
    </w:p>
    <w:p w:rsidR="00DA0350" w:rsidRPr="004E23BE" w:rsidRDefault="00DA0350" w:rsidP="00DA0350">
      <w:pPr>
        <w:spacing w:line="260" w:lineRule="exact"/>
        <w:rPr>
          <w:rFonts w:asciiTheme="minorHAnsi" w:hAnsiTheme="minorHAnsi"/>
          <w:b/>
          <w:sz w:val="22"/>
          <w:szCs w:val="22"/>
          <w:u w:val="single"/>
          <w:lang w:val="pl-PL"/>
        </w:rPr>
      </w:pPr>
    </w:p>
    <w:p w:rsidR="008A13D1" w:rsidRPr="00E9537F" w:rsidRDefault="008A13D1" w:rsidP="008A13D1">
      <w:pPr>
        <w:rPr>
          <w:rFonts w:asciiTheme="minorHAnsi" w:hAnsiTheme="minorHAnsi"/>
          <w:smallCaps/>
          <w:color w:val="31849B" w:themeColor="accent5" w:themeShade="BF"/>
          <w:szCs w:val="22"/>
          <w:lang w:val="pl-PL"/>
        </w:rPr>
      </w:pPr>
      <w:r w:rsidRPr="004E23BE">
        <w:rPr>
          <w:rFonts w:asciiTheme="minorHAnsi" w:hAnsiTheme="minorHAnsi"/>
          <w:sz w:val="22"/>
          <w:szCs w:val="22"/>
          <w:lang w:val="pl-PL"/>
        </w:rPr>
        <w:t xml:space="preserve">Marshall Wilson Reavis III. 2012. Insurance: Concepts &amp; Coverage. Property, Liability, Life, Health and Risk Management </w:t>
      </w:r>
      <w:r w:rsidRPr="004E23BE">
        <w:rPr>
          <w:rFonts w:asciiTheme="minorHAnsi" w:hAnsiTheme="minorHAnsi"/>
          <w:i/>
          <w:sz w:val="22"/>
          <w:szCs w:val="22"/>
          <w:lang w:val="pl-PL"/>
        </w:rPr>
        <w:t>[Ubezpieczenia: idea i zakres ochrony. Majątek, Odpowiedzialność, Życie, Zdrowie oraz zarządzanie ryzykiem]</w:t>
      </w:r>
      <w:r w:rsidRPr="004E23BE">
        <w:rPr>
          <w:rFonts w:asciiTheme="minorHAnsi" w:hAnsiTheme="minorHAnsi"/>
          <w:sz w:val="22"/>
          <w:szCs w:val="22"/>
          <w:lang w:val="pl-PL"/>
        </w:rPr>
        <w:t>. Victoria: Friesen Press.</w:t>
      </w:r>
    </w:p>
    <w:p w:rsidR="000C5D44" w:rsidRPr="00E9537F" w:rsidRDefault="000C5D44" w:rsidP="00DA0350">
      <w:pPr>
        <w:spacing w:line="260" w:lineRule="exact"/>
        <w:rPr>
          <w:rFonts w:asciiTheme="minorHAnsi" w:hAnsiTheme="minorHAnsi"/>
          <w:sz w:val="22"/>
          <w:szCs w:val="22"/>
          <w:lang w:val="pl-PL"/>
        </w:rPr>
      </w:pPr>
    </w:p>
    <w:p w:rsidR="00C267D2" w:rsidRPr="00E9537F" w:rsidRDefault="008A13D1" w:rsidP="001E03F0">
      <w:pPr>
        <w:pStyle w:val="berschrift1"/>
        <w:numPr>
          <w:ilvl w:val="0"/>
          <w:numId w:val="5"/>
        </w:numPr>
        <w:rPr>
          <w:rFonts w:asciiTheme="minorHAnsi" w:hAnsiTheme="minorHAnsi"/>
          <w:smallCaps/>
          <w:color w:val="31849B" w:themeColor="accent5" w:themeShade="BF"/>
          <w:szCs w:val="22"/>
          <w:lang w:val="pl-PL"/>
        </w:rPr>
      </w:pPr>
      <w:bookmarkStart w:id="5" w:name="_Toc536435959"/>
      <w:r w:rsidRPr="00E9537F">
        <w:rPr>
          <w:rFonts w:asciiTheme="minorHAnsi" w:hAnsiTheme="minorHAnsi"/>
          <w:smallCaps/>
          <w:color w:val="31849B" w:themeColor="accent5" w:themeShade="BF"/>
          <w:szCs w:val="22"/>
          <w:lang w:val="pl-PL"/>
        </w:rPr>
        <w:t>Temat</w:t>
      </w:r>
      <w:r w:rsidR="00C267D2" w:rsidRPr="00E9537F">
        <w:rPr>
          <w:rFonts w:asciiTheme="minorHAnsi" w:hAnsiTheme="minorHAnsi"/>
          <w:smallCaps/>
          <w:color w:val="31849B" w:themeColor="accent5" w:themeShade="BF"/>
          <w:szCs w:val="22"/>
          <w:lang w:val="pl-PL"/>
        </w:rPr>
        <w:t xml:space="preserve">: </w:t>
      </w:r>
      <w:bookmarkEnd w:id="5"/>
      <w:r w:rsidRPr="00E9537F">
        <w:rPr>
          <w:rFonts w:asciiTheme="minorHAnsi" w:hAnsiTheme="minorHAnsi"/>
          <w:smallCaps/>
          <w:color w:val="31849B" w:themeColor="accent5" w:themeShade="BF"/>
          <w:szCs w:val="22"/>
          <w:lang w:val="pl-PL"/>
        </w:rPr>
        <w:t>Umowa ubezpieczenia mieszkania/domu</w:t>
      </w:r>
    </w:p>
    <w:p w:rsidR="00C267D2" w:rsidRPr="00E9537F" w:rsidRDefault="00C267D2" w:rsidP="00910C8D">
      <w:pPr>
        <w:spacing w:line="260" w:lineRule="exact"/>
        <w:rPr>
          <w:rFonts w:asciiTheme="minorHAnsi" w:hAnsiTheme="minorHAnsi"/>
          <w:sz w:val="22"/>
          <w:szCs w:val="22"/>
          <w:lang w:val="pl-PL"/>
        </w:rPr>
      </w:pPr>
    </w:p>
    <w:p w:rsidR="00C267D2" w:rsidRPr="00E9537F" w:rsidRDefault="008A13D1" w:rsidP="00C267D2">
      <w:pPr>
        <w:pStyle w:val="berschrift1"/>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wykorzystane materiały</w:t>
      </w:r>
    </w:p>
    <w:p w:rsidR="00C267D2" w:rsidRPr="00E9537F" w:rsidRDefault="008A13D1" w:rsidP="00C267D2">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C267D2" w:rsidRPr="00E9537F" w:rsidRDefault="00AC16AA" w:rsidP="00C267D2">
      <w:pPr>
        <w:rPr>
          <w:rFonts w:asciiTheme="minorHAnsi" w:hAnsiTheme="minorHAnsi"/>
          <w:sz w:val="22"/>
          <w:szCs w:val="22"/>
          <w:lang w:val="pl-PL"/>
        </w:rPr>
      </w:pPr>
      <w:hyperlink r:id="rId22" w:history="1">
        <w:r w:rsidR="00C267D2" w:rsidRPr="00E9537F">
          <w:rPr>
            <w:rStyle w:val="Hyperlink"/>
            <w:rFonts w:asciiTheme="minorHAnsi" w:hAnsiTheme="minorHAnsi"/>
            <w:sz w:val="22"/>
            <w:szCs w:val="22"/>
            <w:lang w:val="pl-PL"/>
          </w:rPr>
          <w:t>https://dj-finanz.de/en/insurance-comparison-portal/</w:t>
        </w:r>
      </w:hyperlink>
      <w:r w:rsidR="00C267D2" w:rsidRPr="00E9537F">
        <w:rPr>
          <w:rFonts w:asciiTheme="minorHAnsi" w:hAnsiTheme="minorHAnsi"/>
          <w:sz w:val="22"/>
          <w:szCs w:val="22"/>
          <w:lang w:val="pl-PL"/>
        </w:rPr>
        <w:t xml:space="preserve">. </w:t>
      </w:r>
      <w:r w:rsidR="008A13D1" w:rsidRPr="00E9537F">
        <w:rPr>
          <w:rFonts w:asciiTheme="minorHAnsi" w:hAnsiTheme="minorHAnsi"/>
          <w:sz w:val="22"/>
          <w:szCs w:val="22"/>
          <w:lang w:val="pl-PL"/>
        </w:rPr>
        <w:t>Na tej stronie internetowej można znaleźć „porównywarkę” ubezpieczeń na terenie Niemiec, za pomocą której można porównać składki różnych towarzystw ubezpieczeniowych. Można również porównać ubezpieczenia mieszkania/domu.</w:t>
      </w:r>
    </w:p>
    <w:p w:rsidR="00C267D2" w:rsidRPr="00E9537F" w:rsidRDefault="00AC16AA" w:rsidP="00C267D2">
      <w:pPr>
        <w:rPr>
          <w:rFonts w:asciiTheme="minorHAnsi" w:hAnsiTheme="minorHAnsi"/>
          <w:sz w:val="22"/>
          <w:szCs w:val="22"/>
          <w:lang w:val="pl-PL"/>
        </w:rPr>
      </w:pPr>
      <w:hyperlink r:id="rId23" w:history="1">
        <w:r w:rsidR="00C267D2" w:rsidRPr="00E9537F">
          <w:rPr>
            <w:rStyle w:val="Hyperlink"/>
            <w:rFonts w:asciiTheme="minorHAnsi" w:hAnsiTheme="minorHAnsi"/>
            <w:sz w:val="22"/>
            <w:szCs w:val="22"/>
            <w:u w:val="none"/>
            <w:lang w:val="pl-PL"/>
          </w:rPr>
          <w:t>https://durch</w:t>
        </w:r>
        <w:r w:rsidR="00C267D2" w:rsidRPr="00E9537F">
          <w:rPr>
            <w:rStyle w:val="Hyperlink"/>
            <w:rFonts w:asciiTheme="minorHAnsi" w:hAnsiTheme="minorHAnsi"/>
            <w:sz w:val="22"/>
            <w:szCs w:val="22"/>
            <w:lang w:val="pl-PL"/>
          </w:rPr>
          <w:t>blicker.at/</w:t>
        </w:r>
      </w:hyperlink>
      <w:r w:rsidR="00C267D2" w:rsidRPr="00E9537F">
        <w:rPr>
          <w:rFonts w:asciiTheme="minorHAnsi" w:hAnsiTheme="minorHAnsi"/>
          <w:sz w:val="22"/>
          <w:szCs w:val="22"/>
          <w:lang w:val="pl-PL"/>
        </w:rPr>
        <w:t xml:space="preserve">. </w:t>
      </w:r>
      <w:r w:rsidR="008A13D1" w:rsidRPr="00E9537F">
        <w:rPr>
          <w:rFonts w:asciiTheme="minorHAnsi" w:hAnsiTheme="minorHAnsi"/>
          <w:sz w:val="22"/>
          <w:szCs w:val="22"/>
          <w:lang w:val="pl-PL"/>
        </w:rPr>
        <w:t xml:space="preserve">Dobra </w:t>
      </w:r>
      <w:r w:rsidR="00F96CD6" w:rsidRPr="00E9537F">
        <w:rPr>
          <w:rFonts w:asciiTheme="minorHAnsi" w:hAnsiTheme="minorHAnsi"/>
          <w:sz w:val="22"/>
          <w:szCs w:val="22"/>
          <w:lang w:val="pl-PL"/>
        </w:rPr>
        <w:t>„</w:t>
      </w:r>
      <w:r w:rsidR="008A13D1" w:rsidRPr="00E9537F">
        <w:rPr>
          <w:rFonts w:asciiTheme="minorHAnsi" w:hAnsiTheme="minorHAnsi"/>
          <w:sz w:val="22"/>
          <w:szCs w:val="22"/>
          <w:lang w:val="pl-PL"/>
        </w:rPr>
        <w:t>porównywarka</w:t>
      </w:r>
      <w:r w:rsidR="00F96CD6" w:rsidRPr="00E9537F">
        <w:rPr>
          <w:rFonts w:asciiTheme="minorHAnsi" w:hAnsiTheme="minorHAnsi"/>
          <w:sz w:val="22"/>
          <w:szCs w:val="22"/>
          <w:lang w:val="pl-PL"/>
        </w:rPr>
        <w:t>”</w:t>
      </w:r>
      <w:r w:rsidR="008A13D1" w:rsidRPr="00E9537F">
        <w:rPr>
          <w:rFonts w:asciiTheme="minorHAnsi" w:hAnsiTheme="minorHAnsi"/>
          <w:sz w:val="22"/>
          <w:szCs w:val="22"/>
          <w:lang w:val="pl-PL"/>
        </w:rPr>
        <w:t xml:space="preserve"> ubezpieczeń, produktów finansowych, cen energii elektrycznej i gazu. Link ma zastosowanie w przypadku ubezpieczeń na terenie Austrii.</w:t>
      </w:r>
    </w:p>
    <w:p w:rsidR="006E0AFC" w:rsidRPr="00E9537F" w:rsidRDefault="006E0AFC" w:rsidP="00C267D2">
      <w:pPr>
        <w:rPr>
          <w:rFonts w:asciiTheme="minorHAnsi" w:hAnsiTheme="minorHAnsi"/>
          <w:sz w:val="22"/>
          <w:szCs w:val="22"/>
          <w:lang w:val="pl-PL"/>
        </w:rPr>
      </w:pPr>
    </w:p>
    <w:p w:rsidR="00C267D2" w:rsidRPr="00E9537F" w:rsidRDefault="00F96CD6" w:rsidP="00910C8D">
      <w:pPr>
        <w:spacing w:line="260" w:lineRule="exact"/>
        <w:rPr>
          <w:rFonts w:asciiTheme="minorHAnsi" w:hAnsiTheme="minorHAnsi"/>
          <w:sz w:val="22"/>
          <w:szCs w:val="22"/>
          <w:lang w:val="pl-PL"/>
        </w:rPr>
      </w:pPr>
      <w:r w:rsidRPr="00E9537F">
        <w:rPr>
          <w:rFonts w:asciiTheme="minorHAnsi" w:hAnsiTheme="minorHAnsi"/>
          <w:b/>
          <w:color w:val="31849B" w:themeColor="accent5" w:themeShade="BF"/>
          <w:sz w:val="22"/>
          <w:szCs w:val="22"/>
          <w:lang w:val="pl-PL"/>
        </w:rPr>
        <w:t>Materiały filmowe</w:t>
      </w:r>
    </w:p>
    <w:p w:rsidR="006E0AFC" w:rsidRPr="00E9537F" w:rsidRDefault="00AC16AA" w:rsidP="006E0AFC">
      <w:pPr>
        <w:spacing w:line="260" w:lineRule="exact"/>
        <w:rPr>
          <w:rFonts w:asciiTheme="minorHAnsi" w:hAnsiTheme="minorHAnsi"/>
          <w:sz w:val="22"/>
          <w:szCs w:val="22"/>
          <w:lang w:val="pl-PL"/>
        </w:rPr>
      </w:pPr>
      <w:hyperlink r:id="rId24" w:history="1">
        <w:r w:rsidR="006E0AFC" w:rsidRPr="00E9537F">
          <w:rPr>
            <w:rStyle w:val="Hyperlink"/>
            <w:rFonts w:asciiTheme="minorHAnsi" w:hAnsiTheme="minorHAnsi"/>
            <w:sz w:val="22"/>
            <w:szCs w:val="22"/>
            <w:lang w:val="pl-PL"/>
          </w:rPr>
          <w:t>https://www.youtube.com/watch?v=bic4qOuIJoI</w:t>
        </w:r>
      </w:hyperlink>
      <w:r w:rsidR="006E0AFC" w:rsidRPr="00E9537F">
        <w:rPr>
          <w:rFonts w:asciiTheme="minorHAnsi" w:hAnsiTheme="minorHAnsi"/>
          <w:sz w:val="22"/>
          <w:szCs w:val="22"/>
          <w:lang w:val="pl-PL"/>
        </w:rPr>
        <w:t xml:space="preserve">. </w:t>
      </w:r>
      <w:r w:rsidR="00F96CD6" w:rsidRPr="00E9537F">
        <w:rPr>
          <w:rFonts w:asciiTheme="minorHAnsi" w:hAnsiTheme="minorHAnsi"/>
          <w:sz w:val="22"/>
          <w:szCs w:val="22"/>
          <w:lang w:val="pl-PL"/>
        </w:rPr>
        <w:t>Film objaśnia podstawy ubezpieczenia mieszkania/domu</w:t>
      </w:r>
      <w:r w:rsidR="006E0AFC" w:rsidRPr="00E9537F">
        <w:rPr>
          <w:rFonts w:asciiTheme="minorHAnsi" w:hAnsiTheme="minorHAnsi"/>
          <w:sz w:val="22"/>
          <w:szCs w:val="22"/>
          <w:lang w:val="pl-PL"/>
        </w:rPr>
        <w:t>.</w:t>
      </w:r>
    </w:p>
    <w:p w:rsidR="00C267D2" w:rsidRPr="00E9537F" w:rsidRDefault="00C267D2" w:rsidP="00910C8D">
      <w:pPr>
        <w:spacing w:line="260" w:lineRule="exact"/>
        <w:rPr>
          <w:rFonts w:asciiTheme="minorHAnsi" w:hAnsiTheme="minorHAnsi"/>
          <w:sz w:val="22"/>
          <w:szCs w:val="22"/>
          <w:lang w:val="pl-PL"/>
        </w:rPr>
      </w:pPr>
    </w:p>
    <w:p w:rsidR="00935063" w:rsidRPr="00E9537F" w:rsidRDefault="00935063" w:rsidP="00935063">
      <w:pPr>
        <w:spacing w:line="260" w:lineRule="exact"/>
        <w:rPr>
          <w:rFonts w:asciiTheme="minorHAnsi" w:hAnsiTheme="minorHAnsi"/>
          <w:sz w:val="22"/>
          <w:szCs w:val="22"/>
          <w:lang w:val="pl-PL"/>
        </w:rPr>
      </w:pPr>
    </w:p>
    <w:p w:rsidR="00935063" w:rsidRPr="00E9537F" w:rsidRDefault="006A662E" w:rsidP="001E03F0">
      <w:pPr>
        <w:pStyle w:val="berschrift1"/>
        <w:numPr>
          <w:ilvl w:val="0"/>
          <w:numId w:val="5"/>
        </w:numPr>
        <w:rPr>
          <w:rFonts w:asciiTheme="minorHAnsi" w:hAnsiTheme="minorHAnsi"/>
          <w:smallCaps/>
          <w:color w:val="31849B" w:themeColor="accent5" w:themeShade="BF"/>
          <w:szCs w:val="22"/>
          <w:lang w:val="pl-PL"/>
        </w:rPr>
      </w:pPr>
      <w:bookmarkStart w:id="6" w:name="_Toc536435961"/>
      <w:r w:rsidRPr="00E9537F">
        <w:rPr>
          <w:rFonts w:asciiTheme="minorHAnsi" w:hAnsiTheme="minorHAnsi"/>
          <w:smallCaps/>
          <w:color w:val="31849B" w:themeColor="accent5" w:themeShade="BF"/>
          <w:szCs w:val="22"/>
          <w:lang w:val="pl-PL"/>
        </w:rPr>
        <w:t>Temat</w:t>
      </w:r>
      <w:r w:rsidR="00935063" w:rsidRPr="00E9537F">
        <w:rPr>
          <w:rFonts w:asciiTheme="minorHAnsi" w:hAnsiTheme="minorHAnsi"/>
          <w:smallCaps/>
          <w:color w:val="31849B" w:themeColor="accent5" w:themeShade="BF"/>
          <w:szCs w:val="22"/>
          <w:lang w:val="pl-PL"/>
        </w:rPr>
        <w:t xml:space="preserve">: </w:t>
      </w:r>
      <w:r w:rsidRPr="00E9537F">
        <w:rPr>
          <w:rFonts w:asciiTheme="minorHAnsi" w:hAnsiTheme="minorHAnsi"/>
          <w:smallCaps/>
          <w:color w:val="31849B" w:themeColor="accent5" w:themeShade="BF"/>
          <w:szCs w:val="22"/>
          <w:lang w:val="pl-PL"/>
        </w:rPr>
        <w:t>Umowa z operatorem telefonii komórkowej</w:t>
      </w:r>
      <w:bookmarkEnd w:id="6"/>
    </w:p>
    <w:p w:rsidR="00935063" w:rsidRPr="00E9537F" w:rsidRDefault="006A662E" w:rsidP="00935063">
      <w:pPr>
        <w:pStyle w:val="berschrift1"/>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Wykorzystane materiały</w:t>
      </w:r>
    </w:p>
    <w:p w:rsidR="00935063" w:rsidRPr="00E9537F" w:rsidRDefault="006A662E" w:rsidP="00935063">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Storny www</w:t>
      </w:r>
    </w:p>
    <w:p w:rsidR="006A662E" w:rsidRPr="00E9537F" w:rsidRDefault="00AC16AA" w:rsidP="00935063">
      <w:pPr>
        <w:rPr>
          <w:rFonts w:asciiTheme="minorHAnsi" w:hAnsiTheme="minorHAnsi"/>
          <w:sz w:val="22"/>
          <w:szCs w:val="22"/>
          <w:lang w:val="pl-PL"/>
        </w:rPr>
      </w:pPr>
      <w:hyperlink r:id="rId25" w:history="1">
        <w:r w:rsidR="00935063" w:rsidRPr="00E9537F">
          <w:rPr>
            <w:rStyle w:val="Hyperlink"/>
            <w:rFonts w:asciiTheme="minorHAnsi" w:hAnsiTheme="minorHAnsi"/>
            <w:sz w:val="22"/>
            <w:szCs w:val="22"/>
            <w:lang w:val="pl-PL"/>
          </w:rPr>
          <w:t>https://www.uswitch.com/mobiles/guides/guide-to-mobile-phone-tariffs/</w:t>
        </w:r>
      </w:hyperlink>
      <w:r w:rsidR="00935063" w:rsidRPr="00E9537F">
        <w:rPr>
          <w:rFonts w:asciiTheme="minorHAnsi" w:hAnsiTheme="minorHAnsi"/>
          <w:sz w:val="22"/>
          <w:szCs w:val="22"/>
          <w:lang w:val="pl-PL"/>
        </w:rPr>
        <w:t xml:space="preserve">. </w:t>
      </w:r>
      <w:r w:rsidR="006A662E" w:rsidRPr="00E9537F">
        <w:rPr>
          <w:rFonts w:asciiTheme="minorHAnsi" w:hAnsiTheme="minorHAnsi"/>
          <w:sz w:val="22"/>
          <w:szCs w:val="22"/>
          <w:lang w:val="pl-PL"/>
        </w:rPr>
        <w:t>Strona internetowa przedstawia dobry przegląd umów z operatorami telefonii komórkowej. Można tu znaleźć odpowiedź na pytanie „jaka taryfa jest odpowiednia?”.</w:t>
      </w:r>
    </w:p>
    <w:p w:rsidR="00935063" w:rsidRPr="00E9537F" w:rsidRDefault="00AC16AA" w:rsidP="00935063">
      <w:pPr>
        <w:rPr>
          <w:rFonts w:asciiTheme="minorHAnsi" w:hAnsiTheme="minorHAnsi"/>
          <w:sz w:val="22"/>
          <w:szCs w:val="22"/>
          <w:lang w:val="pl-PL"/>
        </w:rPr>
      </w:pPr>
      <w:hyperlink r:id="rId26" w:history="1">
        <w:r w:rsidR="00935063" w:rsidRPr="00E9537F">
          <w:rPr>
            <w:rStyle w:val="Hyperlink"/>
            <w:rFonts w:asciiTheme="minorHAnsi" w:hAnsiTheme="minorHAnsi"/>
            <w:sz w:val="22"/>
            <w:szCs w:val="22"/>
            <w:lang w:val="pl-PL"/>
          </w:rPr>
          <w:t>https://www.billiger-telefonieren.de/handy-tarifvergleich/</w:t>
        </w:r>
      </w:hyperlink>
      <w:r w:rsidR="00935063"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„Porównywarka” taryf komórkowych w Niemczech.</w:t>
      </w:r>
    </w:p>
    <w:p w:rsidR="000D69E4" w:rsidRPr="00E9537F" w:rsidRDefault="00AC16AA" w:rsidP="000D69E4">
      <w:pPr>
        <w:rPr>
          <w:rFonts w:asciiTheme="minorHAnsi" w:hAnsiTheme="minorHAnsi"/>
          <w:sz w:val="22"/>
          <w:szCs w:val="22"/>
          <w:lang w:val="pl-PL"/>
        </w:rPr>
      </w:pPr>
      <w:hyperlink r:id="rId27" w:history="1">
        <w:r w:rsidR="00935063" w:rsidRPr="00E9537F">
          <w:rPr>
            <w:rStyle w:val="Hyperlink"/>
            <w:rFonts w:asciiTheme="minorHAnsi" w:hAnsiTheme="minorHAnsi"/>
            <w:sz w:val="22"/>
            <w:szCs w:val="22"/>
            <w:lang w:val="pl-PL"/>
          </w:rPr>
          <w:t>https://www.tarife.at/telefon-internet/handytarife</w:t>
        </w:r>
      </w:hyperlink>
      <w:r w:rsidR="00935063"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„Porównywarka” taryf komórkowych w Austrii.</w:t>
      </w:r>
    </w:p>
    <w:p w:rsidR="00F1231B" w:rsidRPr="00E9537F" w:rsidRDefault="00F1231B" w:rsidP="00935063">
      <w:pPr>
        <w:spacing w:line="260" w:lineRule="exact"/>
        <w:rPr>
          <w:rFonts w:asciiTheme="minorHAnsi" w:hAnsiTheme="minorHAnsi"/>
          <w:sz w:val="22"/>
          <w:szCs w:val="22"/>
          <w:lang w:val="pl-PL"/>
        </w:rPr>
      </w:pPr>
    </w:p>
    <w:p w:rsidR="00F1231B" w:rsidRPr="00E9537F" w:rsidRDefault="00AC16AA" w:rsidP="00935063">
      <w:pPr>
        <w:spacing w:line="260" w:lineRule="exact"/>
        <w:rPr>
          <w:rFonts w:asciiTheme="minorHAnsi" w:hAnsiTheme="minorHAnsi"/>
          <w:sz w:val="22"/>
          <w:szCs w:val="22"/>
          <w:lang w:val="pl-PL"/>
        </w:rPr>
      </w:pPr>
      <w:hyperlink r:id="rId28" w:history="1">
        <w:r w:rsidR="00F1231B" w:rsidRPr="00E9537F">
          <w:rPr>
            <w:rStyle w:val="Hyperlink"/>
            <w:rFonts w:asciiTheme="minorHAnsi" w:hAnsiTheme="minorHAnsi"/>
            <w:sz w:val="22"/>
            <w:szCs w:val="22"/>
            <w:lang w:val="pl-PL"/>
          </w:rPr>
          <w:t>https://ec.europa.eu/digital-single-market/en/faq/question-and-answers-roaming</w:t>
        </w:r>
      </w:hyperlink>
      <w:r w:rsidR="00F1231B"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Można tu znaleźć informacje na temat roamingu w Unii Europejskiej</w:t>
      </w:r>
      <w:r w:rsidR="00F1231B" w:rsidRPr="00E9537F">
        <w:rPr>
          <w:rFonts w:asciiTheme="minorHAnsi" w:hAnsiTheme="minorHAnsi"/>
          <w:sz w:val="22"/>
          <w:szCs w:val="22"/>
          <w:lang w:val="pl-PL"/>
        </w:rPr>
        <w:t xml:space="preserve">.  </w:t>
      </w:r>
    </w:p>
    <w:p w:rsidR="00C267D2" w:rsidRPr="00E9537F" w:rsidRDefault="00C267D2" w:rsidP="00910C8D">
      <w:pPr>
        <w:spacing w:line="260" w:lineRule="exact"/>
        <w:rPr>
          <w:rFonts w:asciiTheme="minorHAnsi" w:hAnsiTheme="minorHAnsi"/>
          <w:sz w:val="22"/>
          <w:szCs w:val="22"/>
          <w:lang w:val="pl-PL"/>
        </w:rPr>
      </w:pPr>
    </w:p>
    <w:p w:rsidR="00C267D2" w:rsidRPr="00E9537F" w:rsidRDefault="00C267D2" w:rsidP="00910C8D">
      <w:pPr>
        <w:spacing w:line="260" w:lineRule="exact"/>
        <w:rPr>
          <w:rFonts w:asciiTheme="minorHAnsi" w:hAnsiTheme="minorHAnsi"/>
          <w:sz w:val="22"/>
          <w:szCs w:val="22"/>
          <w:lang w:val="pl-PL"/>
        </w:rPr>
      </w:pPr>
    </w:p>
    <w:p w:rsidR="00982E0E" w:rsidRPr="00E9537F" w:rsidRDefault="000D69E4" w:rsidP="001E03F0">
      <w:pPr>
        <w:pStyle w:val="berschrift1"/>
        <w:numPr>
          <w:ilvl w:val="0"/>
          <w:numId w:val="5"/>
        </w:numPr>
        <w:rPr>
          <w:rFonts w:asciiTheme="minorHAnsi" w:hAnsiTheme="minorHAnsi"/>
          <w:smallCaps/>
          <w:color w:val="31849B" w:themeColor="accent5" w:themeShade="BF"/>
          <w:szCs w:val="22"/>
          <w:lang w:val="pl-PL"/>
        </w:rPr>
      </w:pPr>
      <w:bookmarkStart w:id="7" w:name="_Toc536435963"/>
      <w:r w:rsidRPr="00E9537F">
        <w:rPr>
          <w:rFonts w:asciiTheme="minorHAnsi" w:hAnsiTheme="minorHAnsi"/>
          <w:smallCaps/>
          <w:color w:val="31849B" w:themeColor="accent5" w:themeShade="BF"/>
          <w:szCs w:val="22"/>
          <w:lang w:val="pl-PL"/>
        </w:rPr>
        <w:t>Temat: Umowa najmu</w:t>
      </w:r>
      <w:bookmarkEnd w:id="7"/>
    </w:p>
    <w:p w:rsidR="00982E0E" w:rsidRPr="00E9537F" w:rsidRDefault="000D69E4" w:rsidP="00982E0E">
      <w:pPr>
        <w:pStyle w:val="berschrift1"/>
        <w:rPr>
          <w:rFonts w:asciiTheme="minorHAnsi" w:hAnsiTheme="minorHAnsi"/>
          <w:smallCaps/>
          <w:color w:val="31849B" w:themeColor="accent5" w:themeShade="BF"/>
          <w:szCs w:val="22"/>
          <w:lang w:val="pl-PL"/>
        </w:rPr>
      </w:pPr>
      <w:bookmarkStart w:id="8" w:name="_Toc536435964"/>
      <w:r w:rsidRPr="00E9537F">
        <w:rPr>
          <w:rFonts w:asciiTheme="minorHAnsi" w:hAnsiTheme="minorHAnsi"/>
          <w:smallCaps/>
          <w:color w:val="31849B" w:themeColor="accent5" w:themeShade="BF"/>
          <w:szCs w:val="22"/>
          <w:lang w:val="pl-PL"/>
        </w:rPr>
        <w:t>Wykorzystane materiały</w:t>
      </w:r>
      <w:bookmarkEnd w:id="8"/>
    </w:p>
    <w:p w:rsidR="00982E0E" w:rsidRPr="00E9537F" w:rsidRDefault="000D69E4" w:rsidP="00982E0E">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AB463A" w:rsidRPr="00E9537F" w:rsidRDefault="00AC16AA" w:rsidP="00AB463A">
      <w:pPr>
        <w:spacing w:line="260" w:lineRule="exact"/>
        <w:rPr>
          <w:rFonts w:asciiTheme="minorHAnsi" w:hAnsiTheme="minorHAnsi"/>
          <w:sz w:val="22"/>
          <w:szCs w:val="22"/>
          <w:lang w:val="pl-PL"/>
        </w:rPr>
      </w:pPr>
      <w:hyperlink r:id="rId29" w:history="1">
        <w:r w:rsidR="000F1FF1" w:rsidRPr="00E9537F">
          <w:rPr>
            <w:rStyle w:val="Hyperlink"/>
            <w:rFonts w:asciiTheme="minorHAnsi" w:hAnsiTheme="minorHAnsi"/>
            <w:sz w:val="22"/>
            <w:szCs w:val="22"/>
            <w:lang w:val="pl-PL"/>
          </w:rPr>
          <w:t>https://forms.legal/free-rental-lease-agreement/</w:t>
        </w:r>
      </w:hyperlink>
      <w:r w:rsidR="000F1FF1"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Strona podaje szczegółowy przegląd treści umowy najmu</w:t>
      </w:r>
      <w:r w:rsidR="000F1FF1" w:rsidRPr="00E9537F">
        <w:rPr>
          <w:rFonts w:asciiTheme="minorHAnsi" w:hAnsiTheme="minorHAnsi"/>
          <w:sz w:val="22"/>
          <w:szCs w:val="22"/>
          <w:lang w:val="pl-PL"/>
        </w:rPr>
        <w:t>.</w:t>
      </w:r>
    </w:p>
    <w:p w:rsidR="000F1FF1" w:rsidRPr="00E9537F" w:rsidRDefault="000F1FF1" w:rsidP="00AB463A">
      <w:pPr>
        <w:spacing w:line="260" w:lineRule="exact"/>
        <w:rPr>
          <w:rFonts w:asciiTheme="minorHAnsi" w:hAnsiTheme="minorHAnsi"/>
          <w:sz w:val="22"/>
          <w:szCs w:val="22"/>
          <w:lang w:val="pl-PL"/>
        </w:rPr>
      </w:pPr>
    </w:p>
    <w:p w:rsidR="000C5D44" w:rsidRPr="00E9537F" w:rsidRDefault="000D69E4" w:rsidP="006837A0">
      <w:pPr>
        <w:spacing w:line="260" w:lineRule="exact"/>
        <w:rPr>
          <w:rFonts w:asciiTheme="minorHAnsi" w:hAnsiTheme="minorHAnsi"/>
          <w:sz w:val="22"/>
          <w:szCs w:val="22"/>
          <w:lang w:val="pl-PL"/>
        </w:rPr>
      </w:pPr>
      <w:r w:rsidRPr="00E9537F">
        <w:rPr>
          <w:rFonts w:asciiTheme="minorHAnsi" w:hAnsiTheme="minorHAnsi"/>
          <w:b/>
          <w:color w:val="31849B" w:themeColor="accent5" w:themeShade="BF"/>
          <w:sz w:val="22"/>
          <w:szCs w:val="22"/>
          <w:lang w:val="pl-PL"/>
        </w:rPr>
        <w:t>Materiały filmowe</w:t>
      </w:r>
    </w:p>
    <w:p w:rsidR="001E2668" w:rsidRPr="00E9537F" w:rsidRDefault="00AC16AA" w:rsidP="001E2668">
      <w:pPr>
        <w:spacing w:line="260" w:lineRule="exact"/>
        <w:rPr>
          <w:rFonts w:asciiTheme="minorHAnsi" w:hAnsiTheme="minorHAnsi"/>
          <w:sz w:val="22"/>
          <w:szCs w:val="22"/>
          <w:lang w:val="pl-PL"/>
        </w:rPr>
      </w:pPr>
      <w:hyperlink r:id="rId30" w:history="1">
        <w:r w:rsidR="001E2668" w:rsidRPr="00E9537F">
          <w:rPr>
            <w:rStyle w:val="Hyperlink"/>
            <w:rFonts w:asciiTheme="minorHAnsi" w:hAnsiTheme="minorHAnsi"/>
            <w:sz w:val="22"/>
            <w:szCs w:val="22"/>
            <w:lang w:val="pl-PL"/>
          </w:rPr>
          <w:t>https://www.youtube.com/watch?v=jS_LxhG_dkY</w:t>
        </w:r>
      </w:hyperlink>
      <w:r w:rsidR="001E2668"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Film podaje odpowiedź na pytanie „co zawiera umowa najmu?”</w:t>
      </w:r>
    </w:p>
    <w:p w:rsidR="001E2668" w:rsidRPr="00E9537F" w:rsidRDefault="001E2668" w:rsidP="006837A0">
      <w:pPr>
        <w:spacing w:line="260" w:lineRule="exact"/>
        <w:rPr>
          <w:rFonts w:asciiTheme="minorHAnsi" w:hAnsiTheme="minorHAnsi"/>
          <w:sz w:val="22"/>
          <w:szCs w:val="22"/>
          <w:lang w:val="pl-PL"/>
        </w:rPr>
      </w:pPr>
    </w:p>
    <w:p w:rsidR="00035981" w:rsidRPr="00E9537F" w:rsidRDefault="00035981" w:rsidP="006837A0">
      <w:pPr>
        <w:spacing w:line="260" w:lineRule="exact"/>
        <w:rPr>
          <w:rFonts w:asciiTheme="minorHAnsi" w:hAnsiTheme="minorHAnsi"/>
          <w:sz w:val="22"/>
          <w:szCs w:val="22"/>
          <w:lang w:val="pl-PL"/>
        </w:rPr>
      </w:pPr>
    </w:p>
    <w:p w:rsidR="004C659A" w:rsidRPr="00E9537F" w:rsidRDefault="000D69E4" w:rsidP="001E03F0">
      <w:pPr>
        <w:pStyle w:val="berschrift1"/>
        <w:numPr>
          <w:ilvl w:val="0"/>
          <w:numId w:val="5"/>
        </w:numPr>
        <w:rPr>
          <w:rFonts w:asciiTheme="minorHAnsi" w:hAnsiTheme="minorHAnsi"/>
          <w:smallCaps/>
          <w:color w:val="31849B" w:themeColor="accent5" w:themeShade="BF"/>
          <w:szCs w:val="22"/>
          <w:lang w:val="pl-PL"/>
        </w:rPr>
      </w:pPr>
      <w:bookmarkStart w:id="9" w:name="_Toc536435965"/>
      <w:r w:rsidRPr="00E9537F">
        <w:rPr>
          <w:rFonts w:asciiTheme="minorHAnsi" w:hAnsiTheme="minorHAnsi"/>
          <w:smallCaps/>
          <w:color w:val="31849B" w:themeColor="accent5" w:themeShade="BF"/>
          <w:szCs w:val="22"/>
          <w:lang w:val="pl-PL"/>
        </w:rPr>
        <w:t>Temat</w:t>
      </w:r>
      <w:r w:rsidR="004C659A" w:rsidRPr="00E9537F">
        <w:rPr>
          <w:rFonts w:asciiTheme="minorHAnsi" w:hAnsiTheme="minorHAnsi"/>
          <w:smallCaps/>
          <w:color w:val="31849B" w:themeColor="accent5" w:themeShade="BF"/>
          <w:szCs w:val="22"/>
          <w:lang w:val="pl-PL"/>
        </w:rPr>
        <w:t xml:space="preserve">: </w:t>
      </w:r>
      <w:r w:rsidRPr="00E9537F">
        <w:rPr>
          <w:rFonts w:asciiTheme="minorHAnsi" w:hAnsiTheme="minorHAnsi"/>
          <w:smallCaps/>
          <w:color w:val="31849B" w:themeColor="accent5" w:themeShade="BF"/>
          <w:szCs w:val="22"/>
          <w:lang w:val="pl-PL"/>
        </w:rPr>
        <w:t>Zasiłek dla bezrobotnych</w:t>
      </w:r>
      <w:bookmarkEnd w:id="9"/>
    </w:p>
    <w:p w:rsidR="00197492" w:rsidRPr="00E9537F" w:rsidRDefault="000D69E4" w:rsidP="00197492">
      <w:pPr>
        <w:pStyle w:val="berschrift1"/>
        <w:rPr>
          <w:rFonts w:asciiTheme="minorHAnsi" w:hAnsiTheme="minorHAnsi"/>
          <w:smallCaps/>
          <w:color w:val="31849B" w:themeColor="accent5" w:themeShade="BF"/>
          <w:szCs w:val="22"/>
          <w:lang w:val="pl-PL"/>
        </w:rPr>
      </w:pPr>
      <w:bookmarkStart w:id="10" w:name="_Toc536435966"/>
      <w:r w:rsidRPr="00E9537F">
        <w:rPr>
          <w:rFonts w:asciiTheme="minorHAnsi" w:hAnsiTheme="minorHAnsi"/>
          <w:smallCaps/>
          <w:color w:val="31849B" w:themeColor="accent5" w:themeShade="BF"/>
          <w:szCs w:val="22"/>
          <w:lang w:val="pl-PL"/>
        </w:rPr>
        <w:t>Wykorzystane materiały</w:t>
      </w:r>
      <w:bookmarkEnd w:id="10"/>
    </w:p>
    <w:p w:rsidR="00197492" w:rsidRPr="00E9537F" w:rsidRDefault="000D69E4" w:rsidP="00197492">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197492" w:rsidRPr="00E9537F" w:rsidRDefault="00197492" w:rsidP="00197492">
      <w:pPr>
        <w:spacing w:line="260" w:lineRule="exact"/>
        <w:rPr>
          <w:rFonts w:asciiTheme="minorHAnsi" w:hAnsiTheme="minorHAnsi"/>
          <w:b/>
          <w:color w:val="31849B" w:themeColor="accent5" w:themeShade="BF"/>
          <w:sz w:val="22"/>
          <w:szCs w:val="22"/>
          <w:lang w:val="pl-PL"/>
        </w:rPr>
      </w:pPr>
    </w:p>
    <w:p w:rsidR="00197492" w:rsidRPr="00E9537F" w:rsidRDefault="00AC16AA" w:rsidP="00197492">
      <w:pPr>
        <w:spacing w:line="260" w:lineRule="exact"/>
        <w:rPr>
          <w:rFonts w:asciiTheme="minorHAnsi" w:hAnsiTheme="minorHAnsi"/>
          <w:sz w:val="22"/>
          <w:szCs w:val="22"/>
          <w:lang w:val="pl-PL"/>
        </w:rPr>
      </w:pPr>
      <w:hyperlink r:id="rId31" w:history="1">
        <w:r w:rsidR="00B37982" w:rsidRPr="00E9537F">
          <w:rPr>
            <w:rStyle w:val="Hyperlink"/>
            <w:rFonts w:asciiTheme="minorHAnsi" w:hAnsiTheme="minorHAnsi"/>
            <w:sz w:val="22"/>
            <w:szCs w:val="22"/>
            <w:lang w:val="pl-PL"/>
          </w:rPr>
          <w:t>https://www.arbeitslosengeld.at/</w:t>
        </w:r>
      </w:hyperlink>
      <w:r w:rsidR="00B37982"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 xml:space="preserve">Pod tym adresem można znaleźć doskonały przegląd informacji dotyczących </w:t>
      </w:r>
      <w:r w:rsidR="004431BA" w:rsidRPr="00E9537F">
        <w:rPr>
          <w:rFonts w:asciiTheme="minorHAnsi" w:hAnsiTheme="minorHAnsi"/>
          <w:sz w:val="22"/>
          <w:szCs w:val="22"/>
          <w:lang w:val="pl-PL"/>
        </w:rPr>
        <w:t>z</w:t>
      </w:r>
      <w:r w:rsidR="000D69E4" w:rsidRPr="00E9537F">
        <w:rPr>
          <w:rFonts w:asciiTheme="minorHAnsi" w:hAnsiTheme="minorHAnsi"/>
          <w:sz w:val="22"/>
          <w:szCs w:val="22"/>
          <w:lang w:val="pl-PL"/>
        </w:rPr>
        <w:t>asiłku dla bezrobotnych w Austrii</w:t>
      </w:r>
      <w:r w:rsidR="00B37982" w:rsidRPr="00E9537F">
        <w:rPr>
          <w:rFonts w:asciiTheme="minorHAnsi" w:hAnsiTheme="minorHAnsi"/>
          <w:sz w:val="22"/>
          <w:szCs w:val="22"/>
          <w:lang w:val="pl-PL"/>
        </w:rPr>
        <w:t xml:space="preserve">. </w:t>
      </w:r>
    </w:p>
    <w:p w:rsidR="00D6036D" w:rsidRPr="00E9537F" w:rsidRDefault="00AC16AA" w:rsidP="00197492">
      <w:pPr>
        <w:spacing w:line="260" w:lineRule="exact"/>
        <w:rPr>
          <w:rFonts w:asciiTheme="minorHAnsi" w:hAnsiTheme="minorHAnsi"/>
          <w:sz w:val="22"/>
          <w:szCs w:val="22"/>
          <w:lang w:val="pl-PL"/>
        </w:rPr>
      </w:pPr>
      <w:hyperlink r:id="rId32" w:history="1">
        <w:r w:rsidR="00D6036D" w:rsidRPr="00E9537F">
          <w:rPr>
            <w:rStyle w:val="Hyperlink"/>
            <w:rFonts w:asciiTheme="minorHAnsi" w:hAnsiTheme="minorHAnsi"/>
            <w:sz w:val="22"/>
            <w:szCs w:val="22"/>
            <w:lang w:val="pl-PL"/>
          </w:rPr>
          <w:t>https://www.arbeitsagentur.de/arbeitslos-arbeit-finden/anspruch-hoehe-dauer-arbeitslosengeld</w:t>
        </w:r>
      </w:hyperlink>
      <w:r w:rsidR="00D6036D"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 xml:space="preserve">Pod tym adresem można znaleźć przegląd informacji dotyczących </w:t>
      </w:r>
      <w:r w:rsidR="004431BA" w:rsidRPr="00E9537F">
        <w:rPr>
          <w:rFonts w:asciiTheme="minorHAnsi" w:hAnsiTheme="minorHAnsi"/>
          <w:sz w:val="22"/>
          <w:szCs w:val="22"/>
          <w:lang w:val="pl-PL"/>
        </w:rPr>
        <w:t>z</w:t>
      </w:r>
      <w:r w:rsidR="000D69E4" w:rsidRPr="00E9537F">
        <w:rPr>
          <w:rFonts w:asciiTheme="minorHAnsi" w:hAnsiTheme="minorHAnsi"/>
          <w:sz w:val="22"/>
          <w:szCs w:val="22"/>
          <w:lang w:val="pl-PL"/>
        </w:rPr>
        <w:t>asiłku dla bezrobotnych w Austrii</w:t>
      </w:r>
      <w:r w:rsidR="00D6036D" w:rsidRPr="00E9537F">
        <w:rPr>
          <w:rFonts w:asciiTheme="minorHAnsi" w:hAnsiTheme="minorHAnsi"/>
          <w:sz w:val="22"/>
          <w:szCs w:val="22"/>
          <w:lang w:val="pl-PL"/>
        </w:rPr>
        <w:t xml:space="preserve">. </w:t>
      </w:r>
    </w:p>
    <w:p w:rsidR="0037156B" w:rsidRPr="00E9537F" w:rsidRDefault="00AC16AA" w:rsidP="00197492">
      <w:pPr>
        <w:spacing w:line="260" w:lineRule="exact"/>
        <w:rPr>
          <w:rFonts w:asciiTheme="minorHAnsi" w:hAnsiTheme="minorHAnsi"/>
          <w:sz w:val="22"/>
          <w:szCs w:val="22"/>
          <w:lang w:val="pl-PL"/>
        </w:rPr>
      </w:pPr>
      <w:hyperlink r:id="rId33" w:history="1">
        <w:r w:rsidR="0037156B" w:rsidRPr="00E9537F">
          <w:rPr>
            <w:rStyle w:val="Hyperlink"/>
            <w:rFonts w:asciiTheme="minorHAnsi" w:hAnsiTheme="minorHAnsi"/>
            <w:sz w:val="22"/>
            <w:szCs w:val="22"/>
            <w:lang w:val="pl-PL"/>
          </w:rPr>
          <w:t>https://www.cleiss.fr/docs/regimes/regime_france/an_5.html</w:t>
        </w:r>
      </w:hyperlink>
      <w:r w:rsidR="0037156B" w:rsidRPr="00E9537F">
        <w:rPr>
          <w:rFonts w:asciiTheme="minorHAnsi" w:hAnsiTheme="minorHAnsi"/>
          <w:sz w:val="22"/>
          <w:szCs w:val="22"/>
          <w:lang w:val="pl-PL"/>
        </w:rPr>
        <w:t xml:space="preserve"> </w:t>
      </w:r>
      <w:r w:rsidR="000D69E4" w:rsidRPr="00E9537F">
        <w:rPr>
          <w:rFonts w:asciiTheme="minorHAnsi" w:hAnsiTheme="minorHAnsi"/>
          <w:sz w:val="22"/>
          <w:szCs w:val="22"/>
          <w:lang w:val="pl-PL"/>
        </w:rPr>
        <w:t xml:space="preserve">Pod tym adresem można znaleźć </w:t>
      </w:r>
      <w:r w:rsidR="004431BA" w:rsidRPr="00E9537F">
        <w:rPr>
          <w:rFonts w:asciiTheme="minorHAnsi" w:hAnsiTheme="minorHAnsi"/>
          <w:sz w:val="22"/>
          <w:szCs w:val="22"/>
          <w:lang w:val="pl-PL"/>
        </w:rPr>
        <w:t>szczegóły</w:t>
      </w:r>
      <w:r w:rsidR="000D69E4"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dotyczące z</w:t>
      </w:r>
      <w:r w:rsidR="000D69E4" w:rsidRPr="00E9537F">
        <w:rPr>
          <w:rFonts w:asciiTheme="minorHAnsi" w:hAnsiTheme="minorHAnsi"/>
          <w:sz w:val="22"/>
          <w:szCs w:val="22"/>
          <w:lang w:val="pl-PL"/>
        </w:rPr>
        <w:t>asiłku dla bezrobotnych w</w:t>
      </w:r>
      <w:r w:rsidR="004431BA" w:rsidRPr="00E9537F">
        <w:rPr>
          <w:rFonts w:asciiTheme="minorHAnsi" w:hAnsiTheme="minorHAnsi"/>
          <w:sz w:val="22"/>
          <w:szCs w:val="22"/>
          <w:lang w:val="pl-PL"/>
        </w:rPr>
        <w:t>e</w:t>
      </w:r>
      <w:r w:rsidR="000D69E4"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Francji</w:t>
      </w:r>
      <w:r w:rsidR="0037156B" w:rsidRPr="00E9537F">
        <w:rPr>
          <w:rFonts w:asciiTheme="minorHAnsi" w:hAnsiTheme="minorHAnsi"/>
          <w:sz w:val="22"/>
          <w:szCs w:val="22"/>
          <w:lang w:val="pl-PL"/>
        </w:rPr>
        <w:t>.</w:t>
      </w:r>
    </w:p>
    <w:p w:rsidR="0037156B" w:rsidRPr="00E9537F" w:rsidRDefault="00AC16AA" w:rsidP="00197492">
      <w:pPr>
        <w:spacing w:line="260" w:lineRule="exact"/>
        <w:rPr>
          <w:rFonts w:asciiTheme="minorHAnsi" w:hAnsiTheme="minorHAnsi"/>
          <w:sz w:val="22"/>
          <w:szCs w:val="22"/>
          <w:lang w:val="pl-PL"/>
        </w:rPr>
      </w:pPr>
      <w:hyperlink r:id="rId34" w:history="1">
        <w:r w:rsidR="0037156B" w:rsidRPr="00E9537F">
          <w:rPr>
            <w:rStyle w:val="Hyperlink"/>
            <w:rFonts w:asciiTheme="minorHAnsi" w:hAnsiTheme="minorHAnsi"/>
            <w:sz w:val="22"/>
            <w:szCs w:val="22"/>
            <w:lang w:val="pl-PL"/>
          </w:rPr>
          <w:t>https://www.a-kasser.dk/unemployment-insurance-in-europe/poland/</w:t>
        </w:r>
      </w:hyperlink>
      <w:r w:rsidR="0037156B"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Pod tym adresem można znaleźć dobry przegląd informacji dotyczących zasiłku dla bezrobotnych w Polsce</w:t>
      </w:r>
      <w:r w:rsidR="00AB5BD4" w:rsidRPr="00E9537F">
        <w:rPr>
          <w:rFonts w:asciiTheme="minorHAnsi" w:hAnsiTheme="minorHAnsi"/>
          <w:sz w:val="22"/>
          <w:szCs w:val="22"/>
          <w:lang w:val="pl-PL"/>
        </w:rPr>
        <w:t>.</w:t>
      </w:r>
    </w:p>
    <w:p w:rsidR="0037156B" w:rsidRPr="00E9537F" w:rsidRDefault="00AC16AA" w:rsidP="00197492">
      <w:pPr>
        <w:spacing w:line="260" w:lineRule="exact"/>
        <w:rPr>
          <w:rFonts w:asciiTheme="minorHAnsi" w:hAnsiTheme="minorHAnsi"/>
          <w:sz w:val="22"/>
          <w:szCs w:val="22"/>
          <w:lang w:val="pl-PL"/>
        </w:rPr>
      </w:pPr>
      <w:hyperlink r:id="rId35" w:history="1">
        <w:r w:rsidR="0037156B" w:rsidRPr="00E9537F">
          <w:rPr>
            <w:rStyle w:val="Hyperlink"/>
            <w:rFonts w:asciiTheme="minorHAnsi" w:hAnsiTheme="minorHAnsi"/>
            <w:sz w:val="22"/>
            <w:szCs w:val="22"/>
            <w:lang w:val="pl-PL"/>
          </w:rPr>
          <w:t>http://www.nssi.bg/en/faqs/faqs-2</w:t>
        </w:r>
      </w:hyperlink>
      <w:r w:rsidR="0037156B"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 xml:space="preserve">Na </w:t>
      </w:r>
      <w:r w:rsidR="004E23BE" w:rsidRPr="00E9537F">
        <w:rPr>
          <w:rFonts w:asciiTheme="minorHAnsi" w:hAnsiTheme="minorHAnsi"/>
          <w:sz w:val="22"/>
          <w:szCs w:val="22"/>
          <w:lang w:val="pl-PL"/>
        </w:rPr>
        <w:t>stronie</w:t>
      </w:r>
      <w:r w:rsidR="004431BA" w:rsidRPr="00E9537F">
        <w:rPr>
          <w:rFonts w:asciiTheme="minorHAnsi" w:hAnsiTheme="minorHAnsi"/>
          <w:sz w:val="22"/>
          <w:szCs w:val="22"/>
          <w:lang w:val="pl-PL"/>
        </w:rPr>
        <w:t xml:space="preserve"> znajdziemy szczegóły dotyczące zasiłku dla bezrobotnych w Bułgarii</w:t>
      </w:r>
      <w:r w:rsidR="0037156B" w:rsidRPr="00E9537F">
        <w:rPr>
          <w:rFonts w:asciiTheme="minorHAnsi" w:hAnsiTheme="minorHAnsi"/>
          <w:sz w:val="22"/>
          <w:szCs w:val="22"/>
          <w:lang w:val="pl-PL"/>
        </w:rPr>
        <w:t>.</w:t>
      </w:r>
    </w:p>
    <w:p w:rsidR="002407C3" w:rsidRPr="00E9537F" w:rsidRDefault="002407C3" w:rsidP="00197492">
      <w:pPr>
        <w:spacing w:line="260" w:lineRule="exact"/>
        <w:rPr>
          <w:rFonts w:asciiTheme="minorHAnsi" w:hAnsiTheme="minorHAnsi"/>
          <w:sz w:val="22"/>
          <w:szCs w:val="22"/>
          <w:lang w:val="pl-PL"/>
        </w:rPr>
      </w:pPr>
    </w:p>
    <w:p w:rsidR="00BB7855" w:rsidRPr="00E9537F" w:rsidRDefault="00BB7855" w:rsidP="00BB7855">
      <w:pPr>
        <w:pStyle w:val="Listenabsatz"/>
        <w:spacing w:line="260" w:lineRule="exact"/>
        <w:ind w:left="1134"/>
        <w:rPr>
          <w:rFonts w:asciiTheme="minorHAnsi" w:hAnsiTheme="minorHAnsi"/>
          <w:sz w:val="22"/>
          <w:szCs w:val="22"/>
          <w:lang w:val="pl-PL"/>
        </w:rPr>
      </w:pPr>
    </w:p>
    <w:p w:rsidR="002407C3" w:rsidRPr="00E9537F" w:rsidRDefault="002407C3" w:rsidP="00197492">
      <w:pPr>
        <w:spacing w:line="260" w:lineRule="exact"/>
        <w:rPr>
          <w:rFonts w:asciiTheme="minorHAnsi" w:hAnsiTheme="minorHAnsi"/>
          <w:sz w:val="22"/>
          <w:szCs w:val="22"/>
          <w:lang w:val="pl-PL"/>
        </w:rPr>
      </w:pPr>
    </w:p>
    <w:p w:rsidR="00035981" w:rsidRPr="00E9537F" w:rsidRDefault="004431BA" w:rsidP="001E03F0">
      <w:pPr>
        <w:pStyle w:val="berschrift1"/>
        <w:numPr>
          <w:ilvl w:val="0"/>
          <w:numId w:val="5"/>
        </w:numPr>
        <w:rPr>
          <w:rFonts w:asciiTheme="minorHAnsi" w:hAnsiTheme="minorHAnsi"/>
          <w:smallCaps/>
          <w:color w:val="31849B" w:themeColor="accent5" w:themeShade="BF"/>
          <w:szCs w:val="22"/>
          <w:lang w:val="pl-PL"/>
        </w:rPr>
      </w:pPr>
      <w:bookmarkStart w:id="11" w:name="_Toc536435967"/>
      <w:r w:rsidRPr="00E9537F">
        <w:rPr>
          <w:rFonts w:asciiTheme="minorHAnsi" w:hAnsiTheme="minorHAnsi"/>
          <w:smallCaps/>
          <w:color w:val="31849B" w:themeColor="accent5" w:themeShade="BF"/>
          <w:szCs w:val="22"/>
          <w:lang w:val="pl-PL"/>
        </w:rPr>
        <w:t>Temat</w:t>
      </w:r>
      <w:r w:rsidR="00035981" w:rsidRPr="00E9537F">
        <w:rPr>
          <w:rFonts w:asciiTheme="minorHAnsi" w:hAnsiTheme="minorHAnsi"/>
          <w:smallCaps/>
          <w:color w:val="31849B" w:themeColor="accent5" w:themeShade="BF"/>
          <w:szCs w:val="22"/>
          <w:lang w:val="pl-PL"/>
        </w:rPr>
        <w:t xml:space="preserve">: </w:t>
      </w:r>
      <w:r w:rsidRPr="00E9537F">
        <w:rPr>
          <w:rFonts w:asciiTheme="minorHAnsi" w:hAnsiTheme="minorHAnsi"/>
          <w:smallCaps/>
          <w:color w:val="31849B" w:themeColor="accent5" w:themeShade="BF"/>
          <w:szCs w:val="22"/>
          <w:lang w:val="pl-PL"/>
        </w:rPr>
        <w:t>Środki odwoławcze wobec sankcji dotyczących zasiłku dla bezrobotnych</w:t>
      </w:r>
      <w:bookmarkEnd w:id="11"/>
    </w:p>
    <w:p w:rsidR="00762AB4" w:rsidRPr="00E9537F" w:rsidRDefault="00762AB4" w:rsidP="00035981">
      <w:pPr>
        <w:spacing w:line="260" w:lineRule="exact"/>
        <w:rPr>
          <w:rFonts w:asciiTheme="minorHAnsi" w:hAnsiTheme="minorHAnsi"/>
          <w:sz w:val="22"/>
          <w:szCs w:val="22"/>
          <w:lang w:val="pl-PL"/>
        </w:rPr>
      </w:pPr>
    </w:p>
    <w:p w:rsidR="00035981" w:rsidRPr="00E9537F" w:rsidRDefault="004431BA" w:rsidP="00035981">
      <w:pPr>
        <w:pStyle w:val="berschrift1"/>
        <w:rPr>
          <w:rFonts w:asciiTheme="minorHAnsi" w:hAnsiTheme="minorHAnsi"/>
          <w:smallCaps/>
          <w:color w:val="31849B" w:themeColor="accent5" w:themeShade="BF"/>
          <w:szCs w:val="22"/>
          <w:lang w:val="pl-PL"/>
        </w:rPr>
      </w:pPr>
      <w:bookmarkStart w:id="12" w:name="_Toc536435968"/>
      <w:r w:rsidRPr="00E9537F">
        <w:rPr>
          <w:rFonts w:asciiTheme="minorHAnsi" w:hAnsiTheme="minorHAnsi"/>
          <w:smallCaps/>
          <w:color w:val="31849B" w:themeColor="accent5" w:themeShade="BF"/>
          <w:szCs w:val="22"/>
          <w:lang w:val="pl-PL"/>
        </w:rPr>
        <w:t>wykorzystane materiały</w:t>
      </w:r>
      <w:bookmarkEnd w:id="12"/>
    </w:p>
    <w:p w:rsidR="00035981" w:rsidRPr="00E9537F" w:rsidRDefault="00035981" w:rsidP="00035981">
      <w:pPr>
        <w:rPr>
          <w:lang w:val="pl-PL" w:eastAsia="en-US"/>
        </w:rPr>
      </w:pPr>
    </w:p>
    <w:p w:rsidR="00035981" w:rsidRPr="00E9537F" w:rsidRDefault="004431BA" w:rsidP="00035981">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035981" w:rsidRPr="00E9537F" w:rsidRDefault="00AC16AA" w:rsidP="00035981">
      <w:pPr>
        <w:spacing w:line="260" w:lineRule="exact"/>
        <w:rPr>
          <w:rFonts w:asciiTheme="minorHAnsi" w:hAnsiTheme="minorHAnsi"/>
          <w:sz w:val="22"/>
          <w:szCs w:val="22"/>
          <w:lang w:val="pl-PL"/>
        </w:rPr>
      </w:pPr>
      <w:hyperlink r:id="rId36" w:history="1">
        <w:r w:rsidR="00717B5A" w:rsidRPr="00E9537F">
          <w:rPr>
            <w:rStyle w:val="Hyperlink"/>
            <w:rFonts w:asciiTheme="minorHAnsi" w:hAnsiTheme="minorHAnsi"/>
            <w:sz w:val="22"/>
            <w:szCs w:val="22"/>
            <w:lang w:val="pl-PL"/>
          </w:rPr>
          <w:t>https://www.a-kasser.dk/unemployment-insurance-in-europe/austria/</w:t>
        </w:r>
      </w:hyperlink>
      <w:r w:rsidR="004431BA" w:rsidRPr="00E9537F">
        <w:rPr>
          <w:rFonts w:asciiTheme="minorHAnsi" w:hAnsiTheme="minorHAnsi"/>
          <w:sz w:val="22"/>
          <w:szCs w:val="22"/>
          <w:lang w:val="pl-PL"/>
        </w:rPr>
        <w:t>. Pod tym adresem znajdziemy informacje na temat sankcji dotyczących zasiłku dla bezrobotnych w Austrii</w:t>
      </w:r>
      <w:r w:rsidR="000049E2" w:rsidRPr="00E9537F">
        <w:rPr>
          <w:rFonts w:asciiTheme="minorHAnsi" w:hAnsiTheme="minorHAnsi"/>
          <w:sz w:val="22"/>
          <w:szCs w:val="22"/>
          <w:lang w:val="pl-PL"/>
        </w:rPr>
        <w:t>.</w:t>
      </w:r>
    </w:p>
    <w:p w:rsidR="000049E2" w:rsidRPr="00E9537F" w:rsidRDefault="00AC16AA" w:rsidP="000049E2">
      <w:pPr>
        <w:spacing w:line="260" w:lineRule="exact"/>
        <w:rPr>
          <w:rFonts w:asciiTheme="minorHAnsi" w:hAnsiTheme="minorHAnsi"/>
          <w:sz w:val="22"/>
          <w:szCs w:val="22"/>
          <w:lang w:val="pl-PL"/>
        </w:rPr>
      </w:pPr>
      <w:hyperlink r:id="rId37" w:history="1">
        <w:r w:rsidR="000049E2" w:rsidRPr="00E9537F">
          <w:rPr>
            <w:rStyle w:val="Hyperlink"/>
            <w:rFonts w:asciiTheme="minorHAnsi" w:hAnsiTheme="minorHAnsi"/>
            <w:sz w:val="22"/>
            <w:szCs w:val="22"/>
            <w:lang w:val="pl-PL"/>
          </w:rPr>
          <w:t>https://www.a-kasser.dk/unemployment-insurance-in-europe/germany/</w:t>
        </w:r>
      </w:hyperlink>
      <w:r w:rsidR="000049E2"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Pod tym adresem znajdziemy informacje na temat sankcji dotyczących zasiłku dla bezrobotnych w Niemczech</w:t>
      </w:r>
      <w:r w:rsidR="000049E2" w:rsidRPr="00E9537F">
        <w:rPr>
          <w:rFonts w:asciiTheme="minorHAnsi" w:hAnsiTheme="minorHAnsi"/>
          <w:sz w:val="22"/>
          <w:szCs w:val="22"/>
          <w:lang w:val="pl-PL"/>
        </w:rPr>
        <w:t>.</w:t>
      </w:r>
    </w:p>
    <w:p w:rsidR="00D10671" w:rsidRPr="00E9537F" w:rsidRDefault="00AC16AA" w:rsidP="000049E2">
      <w:pPr>
        <w:spacing w:line="260" w:lineRule="exact"/>
        <w:rPr>
          <w:rFonts w:asciiTheme="minorHAnsi" w:hAnsiTheme="minorHAnsi"/>
          <w:sz w:val="22"/>
          <w:szCs w:val="22"/>
          <w:lang w:val="pl-PL"/>
        </w:rPr>
      </w:pPr>
      <w:hyperlink r:id="rId38" w:anchor="fragenzuranwartschaft" w:history="1">
        <w:r w:rsidR="00D10671" w:rsidRPr="00E9537F">
          <w:rPr>
            <w:rStyle w:val="Hyperlink"/>
            <w:rFonts w:asciiTheme="minorHAnsi" w:hAnsiTheme="minorHAnsi"/>
            <w:sz w:val="22"/>
            <w:szCs w:val="22"/>
            <w:lang w:val="pl-PL"/>
          </w:rPr>
          <w:t>https://www.ams.at/arbeitsuchende/faq#fragenzuranwartschaft</w:t>
        </w:r>
      </w:hyperlink>
      <w:r w:rsidR="00D10671"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Na tej stronie internetowej opisano, w jaki sposób osoby bezrobotne mogą odwołać się od sankcji dotyczących zasiłków dla bezrobotnych w Austrii</w:t>
      </w:r>
      <w:r w:rsidR="000B2DA0" w:rsidRPr="00E9537F">
        <w:rPr>
          <w:rFonts w:asciiTheme="minorHAnsi" w:hAnsiTheme="minorHAnsi"/>
          <w:sz w:val="22"/>
          <w:szCs w:val="22"/>
          <w:lang w:val="pl-PL"/>
        </w:rPr>
        <w:t>.</w:t>
      </w:r>
    </w:p>
    <w:p w:rsidR="000049E2" w:rsidRPr="00E9537F" w:rsidRDefault="00AC16AA" w:rsidP="00035981">
      <w:pPr>
        <w:spacing w:line="260" w:lineRule="exact"/>
        <w:rPr>
          <w:rFonts w:asciiTheme="minorHAnsi" w:hAnsiTheme="minorHAnsi"/>
          <w:sz w:val="22"/>
          <w:szCs w:val="22"/>
          <w:lang w:val="pl-PL"/>
        </w:rPr>
      </w:pPr>
      <w:hyperlink r:id="rId39" w:history="1">
        <w:r w:rsidR="000049E2" w:rsidRPr="00E9537F">
          <w:rPr>
            <w:rStyle w:val="Hyperlink"/>
            <w:rFonts w:asciiTheme="minorHAnsi" w:hAnsiTheme="minorHAnsi"/>
            <w:sz w:val="22"/>
            <w:szCs w:val="22"/>
            <w:lang w:val="pl-PL"/>
          </w:rPr>
          <w:t>http://www.nssi.bg/en/faqs/faqs-2</w:t>
        </w:r>
      </w:hyperlink>
      <w:r w:rsidR="000049E2" w:rsidRPr="00E9537F">
        <w:rPr>
          <w:rFonts w:asciiTheme="minorHAnsi" w:hAnsiTheme="minorHAnsi"/>
          <w:sz w:val="22"/>
          <w:szCs w:val="22"/>
          <w:lang w:val="pl-PL"/>
        </w:rPr>
        <w:t xml:space="preserve">. </w:t>
      </w:r>
      <w:r w:rsidR="004431BA" w:rsidRPr="00E9537F">
        <w:rPr>
          <w:rFonts w:asciiTheme="minorHAnsi" w:hAnsiTheme="minorHAnsi"/>
          <w:sz w:val="22"/>
          <w:szCs w:val="22"/>
          <w:lang w:val="pl-PL"/>
        </w:rPr>
        <w:t>Strona dotyczy sytuacji w Bułgarii</w:t>
      </w:r>
      <w:r w:rsidR="00782A65" w:rsidRPr="00E9537F">
        <w:rPr>
          <w:rFonts w:asciiTheme="minorHAnsi" w:hAnsiTheme="minorHAnsi"/>
          <w:sz w:val="22"/>
          <w:szCs w:val="22"/>
          <w:lang w:val="pl-PL"/>
        </w:rPr>
        <w:t xml:space="preserve"> – w kraju tym istnieje niewiele sankcji dotyczących zasiłku dla bezrobotnych</w:t>
      </w:r>
      <w:r w:rsidR="00D10671" w:rsidRPr="00E9537F">
        <w:rPr>
          <w:rFonts w:asciiTheme="minorHAnsi" w:hAnsiTheme="minorHAnsi"/>
          <w:sz w:val="22"/>
          <w:szCs w:val="22"/>
          <w:lang w:val="pl-PL"/>
        </w:rPr>
        <w:t xml:space="preserve">. </w:t>
      </w:r>
    </w:p>
    <w:p w:rsidR="00AB5BD4" w:rsidRPr="00E9537F" w:rsidRDefault="00AC16AA" w:rsidP="00AB5BD4">
      <w:pPr>
        <w:rPr>
          <w:rFonts w:asciiTheme="minorHAnsi" w:hAnsiTheme="minorHAnsi"/>
          <w:sz w:val="22"/>
          <w:szCs w:val="22"/>
          <w:lang w:val="pl-PL"/>
        </w:rPr>
      </w:pPr>
      <w:hyperlink r:id="rId40" w:history="1">
        <w:r w:rsidR="00AB5BD4" w:rsidRPr="00E9537F">
          <w:rPr>
            <w:rStyle w:val="Hyperlink"/>
            <w:rFonts w:asciiTheme="minorHAnsi" w:hAnsiTheme="minorHAnsi"/>
            <w:sz w:val="22"/>
            <w:szCs w:val="22"/>
            <w:lang w:val="pl-PL"/>
          </w:rPr>
          <w:t>https://www.infor.pl/prawo/zasilki/zasilek-dla-bezrobotnych/285281,Kiedy-bezrobotny-traci-prawo-do-zasilku-dla-bezrobotnych.html</w:t>
        </w:r>
      </w:hyperlink>
      <w:r w:rsidR="00AB5BD4" w:rsidRPr="00E9537F">
        <w:rPr>
          <w:rStyle w:val="Hyperlink"/>
          <w:rFonts w:asciiTheme="minorHAnsi" w:hAnsiTheme="minorHAnsi"/>
          <w:sz w:val="22"/>
          <w:szCs w:val="22"/>
          <w:lang w:val="pl-PL"/>
        </w:rPr>
        <w:t xml:space="preserve">. </w:t>
      </w:r>
      <w:r w:rsidR="00782A65" w:rsidRPr="00E9537F">
        <w:rPr>
          <w:rFonts w:asciiTheme="minorHAnsi" w:hAnsiTheme="minorHAnsi"/>
          <w:sz w:val="22"/>
          <w:szCs w:val="22"/>
          <w:lang w:val="pl-PL"/>
        </w:rPr>
        <w:t>Strona opisuje możliwe sankcje dotyczące zasiłku dla bezrobotnych w Polsce.</w:t>
      </w:r>
      <w:r w:rsidR="00AB5BD4" w:rsidRPr="00E9537F">
        <w:rPr>
          <w:rFonts w:asciiTheme="minorHAnsi" w:hAnsiTheme="minorHAnsi"/>
          <w:sz w:val="22"/>
          <w:szCs w:val="22"/>
          <w:lang w:val="pl-PL"/>
        </w:rPr>
        <w:t xml:space="preserve"> </w:t>
      </w:r>
    </w:p>
    <w:p w:rsidR="00AB5BD4" w:rsidRPr="00E9537F" w:rsidRDefault="00AC16AA" w:rsidP="00AB5BD4">
      <w:pPr>
        <w:rPr>
          <w:rFonts w:asciiTheme="minorHAnsi" w:hAnsiTheme="minorHAnsi"/>
          <w:sz w:val="22"/>
          <w:szCs w:val="22"/>
          <w:lang w:val="pl-PL"/>
        </w:rPr>
      </w:pPr>
      <w:hyperlink r:id="rId41" w:history="1">
        <w:r w:rsidR="00AB5BD4" w:rsidRPr="00E9537F">
          <w:rPr>
            <w:rStyle w:val="Hyperlink"/>
            <w:rFonts w:asciiTheme="minorHAnsi" w:hAnsiTheme="minorHAnsi"/>
            <w:sz w:val="22"/>
            <w:szCs w:val="22"/>
            <w:lang w:val="pl-PL"/>
          </w:rPr>
          <w:t>https://kadry.infor.pl/kadry/inne_formy_zatrudnienia/mlodociani_niepelnosprawni_bezrobotni/2696889,Zasilek-dla-bezrobotnych-bruttonetto-nowa-wysokosc-od-1-czerwca-2018-r.html</w:t>
        </w:r>
      </w:hyperlink>
      <w:r w:rsidR="00AB5BD4" w:rsidRPr="00E9537F">
        <w:rPr>
          <w:rStyle w:val="Hyperlink"/>
          <w:rFonts w:asciiTheme="minorHAnsi" w:hAnsiTheme="minorHAnsi"/>
          <w:sz w:val="22"/>
          <w:szCs w:val="22"/>
          <w:lang w:val="pl-PL"/>
        </w:rPr>
        <w:t xml:space="preserve">. </w:t>
      </w:r>
      <w:r w:rsidR="00782A65" w:rsidRPr="00E9537F">
        <w:rPr>
          <w:rFonts w:asciiTheme="minorHAnsi" w:hAnsiTheme="minorHAnsi"/>
          <w:sz w:val="22"/>
          <w:szCs w:val="22"/>
          <w:lang w:val="pl-PL"/>
        </w:rPr>
        <w:t>Pod tym adresem także można znaleźć przegląd możliwych powodów nałożenia sankcji na zasiłek dla bezrobotnych w Polsce</w:t>
      </w:r>
      <w:r w:rsidR="00AB5BD4" w:rsidRPr="00E9537F">
        <w:rPr>
          <w:rFonts w:asciiTheme="minorHAnsi" w:hAnsiTheme="minorHAnsi"/>
          <w:sz w:val="22"/>
          <w:szCs w:val="22"/>
          <w:lang w:val="pl-PL"/>
        </w:rPr>
        <w:t>.</w:t>
      </w:r>
    </w:p>
    <w:p w:rsidR="00AB5BD4" w:rsidRPr="00E9537F" w:rsidRDefault="00AB5BD4" w:rsidP="00035981">
      <w:pPr>
        <w:spacing w:line="260" w:lineRule="exact"/>
        <w:rPr>
          <w:rFonts w:asciiTheme="minorHAnsi" w:hAnsiTheme="minorHAnsi"/>
          <w:sz w:val="22"/>
          <w:szCs w:val="22"/>
          <w:lang w:val="pl-PL"/>
        </w:rPr>
      </w:pPr>
    </w:p>
    <w:p w:rsidR="00035981" w:rsidRPr="00E9537F" w:rsidRDefault="00035981" w:rsidP="00035981">
      <w:pPr>
        <w:spacing w:line="260" w:lineRule="exact"/>
        <w:rPr>
          <w:rFonts w:asciiTheme="minorHAnsi" w:hAnsiTheme="minorHAnsi"/>
          <w:sz w:val="22"/>
          <w:szCs w:val="22"/>
          <w:lang w:val="pl-PL"/>
        </w:rPr>
      </w:pPr>
    </w:p>
    <w:p w:rsidR="00A27DFE" w:rsidRPr="00E9537F" w:rsidRDefault="00782A65" w:rsidP="001E03F0">
      <w:pPr>
        <w:pStyle w:val="berschrift1"/>
        <w:numPr>
          <w:ilvl w:val="0"/>
          <w:numId w:val="5"/>
        </w:numPr>
        <w:rPr>
          <w:rFonts w:asciiTheme="minorHAnsi" w:hAnsiTheme="minorHAnsi"/>
          <w:smallCaps/>
          <w:color w:val="31849B" w:themeColor="accent5" w:themeShade="BF"/>
          <w:szCs w:val="22"/>
          <w:lang w:val="pl-PL"/>
        </w:rPr>
      </w:pPr>
      <w:bookmarkStart w:id="13" w:name="_Toc536435969"/>
      <w:r w:rsidRPr="00E9537F">
        <w:rPr>
          <w:rFonts w:asciiTheme="minorHAnsi" w:hAnsiTheme="minorHAnsi"/>
          <w:smallCaps/>
          <w:color w:val="31849B" w:themeColor="accent5" w:themeShade="BF"/>
          <w:szCs w:val="22"/>
          <w:lang w:val="pl-PL"/>
        </w:rPr>
        <w:t>Temat</w:t>
      </w:r>
      <w:r w:rsidR="00A27DFE" w:rsidRPr="00E9537F">
        <w:rPr>
          <w:rFonts w:asciiTheme="minorHAnsi" w:hAnsiTheme="minorHAnsi"/>
          <w:smallCaps/>
          <w:color w:val="31849B" w:themeColor="accent5" w:themeShade="BF"/>
          <w:szCs w:val="22"/>
          <w:lang w:val="pl-PL"/>
        </w:rPr>
        <w:t xml:space="preserve">: </w:t>
      </w:r>
      <w:r w:rsidRPr="00E9537F">
        <w:rPr>
          <w:rFonts w:asciiTheme="minorHAnsi" w:hAnsiTheme="minorHAnsi"/>
          <w:smallCaps/>
          <w:color w:val="31849B" w:themeColor="accent5" w:themeShade="BF"/>
          <w:szCs w:val="22"/>
          <w:lang w:val="pl-PL"/>
        </w:rPr>
        <w:t>Zasiłek mieszkaniowy</w:t>
      </w:r>
      <w:bookmarkEnd w:id="13"/>
    </w:p>
    <w:p w:rsidR="00A27DFE" w:rsidRPr="00E9537F" w:rsidRDefault="00A27DFE" w:rsidP="00035981">
      <w:pPr>
        <w:spacing w:line="260" w:lineRule="exact"/>
        <w:rPr>
          <w:rFonts w:asciiTheme="minorHAnsi" w:hAnsiTheme="minorHAnsi"/>
          <w:sz w:val="22"/>
          <w:szCs w:val="22"/>
          <w:lang w:val="pl-PL"/>
        </w:rPr>
      </w:pPr>
    </w:p>
    <w:p w:rsidR="00A27DFE" w:rsidRPr="00E9537F" w:rsidRDefault="00782A65" w:rsidP="00A27DFE">
      <w:pPr>
        <w:pStyle w:val="berschrift1"/>
        <w:rPr>
          <w:rFonts w:asciiTheme="minorHAnsi" w:hAnsiTheme="minorHAnsi"/>
          <w:smallCaps/>
          <w:color w:val="31849B" w:themeColor="accent5" w:themeShade="BF"/>
          <w:szCs w:val="22"/>
          <w:lang w:val="pl-PL"/>
        </w:rPr>
      </w:pPr>
      <w:bookmarkStart w:id="14" w:name="_Toc536435970"/>
      <w:r w:rsidRPr="00E9537F">
        <w:rPr>
          <w:rFonts w:asciiTheme="minorHAnsi" w:hAnsiTheme="minorHAnsi"/>
          <w:smallCaps/>
          <w:color w:val="31849B" w:themeColor="accent5" w:themeShade="BF"/>
          <w:szCs w:val="22"/>
          <w:lang w:val="pl-PL"/>
        </w:rPr>
        <w:t>wykorzystane materiały</w:t>
      </w:r>
      <w:bookmarkEnd w:id="14"/>
    </w:p>
    <w:p w:rsidR="00A27DFE" w:rsidRPr="00E9537F" w:rsidRDefault="00A27DFE" w:rsidP="00A27DFE">
      <w:pPr>
        <w:rPr>
          <w:lang w:val="pl-PL" w:eastAsia="en-US"/>
        </w:rPr>
      </w:pPr>
    </w:p>
    <w:p w:rsidR="00A27DFE" w:rsidRPr="00E9537F" w:rsidRDefault="00782A65" w:rsidP="00A27DFE">
      <w:pPr>
        <w:spacing w:line="260" w:lineRule="exact"/>
        <w:rPr>
          <w:rFonts w:asciiTheme="minorHAnsi" w:hAnsiTheme="minorHAnsi"/>
          <w:b/>
          <w:color w:val="31849B" w:themeColor="accent5" w:themeShade="BF"/>
          <w:sz w:val="22"/>
          <w:szCs w:val="22"/>
          <w:lang w:val="pl-PL"/>
        </w:rPr>
      </w:pPr>
      <w:r w:rsidRPr="00E9537F">
        <w:rPr>
          <w:rFonts w:asciiTheme="minorHAnsi" w:hAnsiTheme="minorHAnsi"/>
          <w:b/>
          <w:color w:val="31849B" w:themeColor="accent5" w:themeShade="BF"/>
          <w:sz w:val="22"/>
          <w:szCs w:val="22"/>
          <w:lang w:val="pl-PL"/>
        </w:rPr>
        <w:t>Strony www</w:t>
      </w:r>
    </w:p>
    <w:p w:rsidR="00A27DFE" w:rsidRPr="00E9537F" w:rsidRDefault="00AC16AA" w:rsidP="00A27DFE">
      <w:pPr>
        <w:rPr>
          <w:rFonts w:asciiTheme="minorHAnsi" w:hAnsiTheme="minorHAnsi"/>
          <w:sz w:val="22"/>
          <w:szCs w:val="22"/>
          <w:lang w:val="pl-PL"/>
        </w:rPr>
      </w:pPr>
      <w:hyperlink r:id="rId42" w:history="1">
        <w:r w:rsidR="00A27DFE" w:rsidRPr="00E9537F">
          <w:rPr>
            <w:rStyle w:val="Hyperlink"/>
            <w:rFonts w:asciiTheme="minorHAnsi" w:hAnsiTheme="minorHAnsi"/>
            <w:sz w:val="22"/>
            <w:szCs w:val="22"/>
            <w:lang w:val="pl-PL"/>
          </w:rPr>
          <w:t>https://moveria.at/wohnbeihilfe-in-den-oesterreichischen-bundeslaendern/</w:t>
        </w:r>
      </w:hyperlink>
      <w:r w:rsidR="00A27DFE" w:rsidRPr="00E9537F">
        <w:rPr>
          <w:rFonts w:asciiTheme="minorHAnsi" w:hAnsiTheme="minorHAnsi"/>
          <w:sz w:val="22"/>
          <w:szCs w:val="22"/>
          <w:lang w:val="pl-PL"/>
        </w:rPr>
        <w:t xml:space="preserve">. </w:t>
      </w:r>
      <w:r w:rsidR="00782A65" w:rsidRPr="00E9537F">
        <w:rPr>
          <w:rFonts w:asciiTheme="minorHAnsi" w:hAnsiTheme="minorHAnsi"/>
          <w:sz w:val="22"/>
          <w:szCs w:val="22"/>
          <w:lang w:val="pl-PL"/>
        </w:rPr>
        <w:t>Strona podaje przegląd informacji dotyczących zasiłku mieszkaniowego w Austrii.</w:t>
      </w:r>
    </w:p>
    <w:p w:rsidR="00C86D0F" w:rsidRPr="00E9537F" w:rsidRDefault="00AC16AA" w:rsidP="00A27DFE">
      <w:pPr>
        <w:rPr>
          <w:rFonts w:asciiTheme="minorHAnsi" w:hAnsiTheme="minorHAnsi"/>
          <w:sz w:val="22"/>
          <w:szCs w:val="22"/>
          <w:lang w:val="pl-PL"/>
        </w:rPr>
      </w:pPr>
      <w:hyperlink r:id="rId43" w:history="1">
        <w:r w:rsidR="00A27DFE" w:rsidRPr="00E9537F">
          <w:rPr>
            <w:rStyle w:val="Hyperlink"/>
            <w:rFonts w:asciiTheme="minorHAnsi" w:hAnsiTheme="minorHAnsi"/>
            <w:sz w:val="22"/>
            <w:szCs w:val="22"/>
            <w:lang w:val="pl-PL"/>
          </w:rPr>
          <w:t>https://www.wien.gv.at/wohnen/wohnbaufoerderung/wohnbeihilfe/</w:t>
        </w:r>
      </w:hyperlink>
      <w:r w:rsidR="00A27DFE" w:rsidRPr="00E9537F">
        <w:rPr>
          <w:rFonts w:asciiTheme="minorHAnsi" w:hAnsiTheme="minorHAnsi"/>
          <w:sz w:val="22"/>
          <w:szCs w:val="22"/>
          <w:lang w:val="pl-PL"/>
        </w:rPr>
        <w:t xml:space="preserve">. </w:t>
      </w:r>
      <w:r w:rsidR="00C86D0F" w:rsidRPr="00E9537F">
        <w:rPr>
          <w:rFonts w:asciiTheme="minorHAnsi" w:hAnsiTheme="minorHAnsi"/>
          <w:sz w:val="22"/>
          <w:szCs w:val="22"/>
          <w:lang w:val="pl-PL"/>
        </w:rPr>
        <w:t>Na tej stronie internetowej znajdziemy wniosek i kryteria dotyczące zasiłku mieszkaniowego w Wiedniu.</w:t>
      </w:r>
    </w:p>
    <w:p w:rsidR="00A27DFE" w:rsidRPr="00E9537F" w:rsidRDefault="00AC16AA" w:rsidP="00A27DFE">
      <w:pPr>
        <w:rPr>
          <w:rStyle w:val="Hyperlink"/>
          <w:rFonts w:asciiTheme="minorHAnsi" w:hAnsiTheme="minorHAnsi"/>
          <w:sz w:val="22"/>
          <w:szCs w:val="22"/>
          <w:lang w:val="pl-PL"/>
        </w:rPr>
      </w:pPr>
      <w:hyperlink r:id="rId44" w:history="1">
        <w:r w:rsidR="00A27DFE" w:rsidRPr="00E9537F">
          <w:rPr>
            <w:rStyle w:val="Hyperlink"/>
            <w:rFonts w:asciiTheme="minorHAnsi" w:hAnsiTheme="minorHAnsi"/>
            <w:sz w:val="22"/>
            <w:szCs w:val="22"/>
            <w:lang w:val="pl-PL"/>
          </w:rPr>
          <w:t>https://www.land-oberoesterreich.gv.at/wohnbeihilfe.htm</w:t>
        </w:r>
      </w:hyperlink>
      <w:r w:rsidR="00A27DFE" w:rsidRPr="00E9537F">
        <w:rPr>
          <w:rStyle w:val="Hyperlink"/>
          <w:rFonts w:asciiTheme="minorHAnsi" w:hAnsiTheme="minorHAnsi"/>
          <w:sz w:val="22"/>
          <w:szCs w:val="22"/>
          <w:lang w:val="pl-PL"/>
        </w:rPr>
        <w:t>. (federal office upper Austria)</w:t>
      </w:r>
    </w:p>
    <w:p w:rsidR="00A27DFE" w:rsidRPr="00E9537F" w:rsidRDefault="00AC16AA" w:rsidP="00A27DFE">
      <w:pPr>
        <w:rPr>
          <w:rStyle w:val="Hyperlink"/>
          <w:rFonts w:asciiTheme="minorHAnsi" w:hAnsiTheme="minorHAnsi"/>
          <w:sz w:val="22"/>
          <w:szCs w:val="22"/>
          <w:lang w:val="pl-PL"/>
        </w:rPr>
      </w:pPr>
      <w:hyperlink r:id="rId45" w:history="1">
        <w:r w:rsidR="00A27DFE" w:rsidRPr="00E9537F">
          <w:rPr>
            <w:rStyle w:val="Hyperlink"/>
            <w:rFonts w:asciiTheme="minorHAnsi" w:hAnsiTheme="minorHAnsi"/>
            <w:sz w:val="22"/>
            <w:szCs w:val="22"/>
            <w:lang w:val="pl-PL"/>
          </w:rPr>
          <w:t>https://www.vorarlberg.at/vorarlberg/bauen_wohnen/wohnen/wohnbaufoerderung/weitereinformationen/wohnbeihilfe/wohnbeihilfe-uebersicht.htm</w:t>
        </w:r>
      </w:hyperlink>
      <w:r w:rsidR="00A27DFE" w:rsidRPr="00E9537F">
        <w:rPr>
          <w:rStyle w:val="Hyperlink"/>
          <w:rFonts w:asciiTheme="minorHAnsi" w:hAnsiTheme="minorHAnsi"/>
          <w:sz w:val="22"/>
          <w:szCs w:val="22"/>
          <w:lang w:val="pl-PL"/>
        </w:rPr>
        <w:t>. (federal office Vorarlberg)</w:t>
      </w:r>
    </w:p>
    <w:p w:rsidR="00A27DFE" w:rsidRPr="00E9537F" w:rsidRDefault="00AC16AA" w:rsidP="00A27DFE">
      <w:pPr>
        <w:rPr>
          <w:rStyle w:val="Hyperlink"/>
          <w:rFonts w:asciiTheme="minorHAnsi" w:hAnsiTheme="minorHAnsi"/>
          <w:sz w:val="22"/>
          <w:szCs w:val="22"/>
          <w:lang w:val="pl-PL"/>
        </w:rPr>
      </w:pPr>
      <w:hyperlink r:id="rId46" w:history="1">
        <w:r w:rsidR="00A27DFE" w:rsidRPr="00E9537F">
          <w:rPr>
            <w:rStyle w:val="Hyperlink"/>
            <w:rFonts w:asciiTheme="minorHAnsi" w:hAnsiTheme="minorHAnsi"/>
            <w:sz w:val="22"/>
            <w:szCs w:val="22"/>
            <w:lang w:val="pl-PL"/>
          </w:rPr>
          <w:t>https://www.tirol.gv.at/bauen-wohnen/wohnbaufoerderung/beihilfen/</w:t>
        </w:r>
      </w:hyperlink>
      <w:r w:rsidR="00A27DFE" w:rsidRPr="00E9537F">
        <w:rPr>
          <w:rStyle w:val="Hyperlink"/>
          <w:rFonts w:asciiTheme="minorHAnsi" w:hAnsiTheme="minorHAnsi"/>
          <w:sz w:val="22"/>
          <w:szCs w:val="22"/>
          <w:lang w:val="pl-PL"/>
        </w:rPr>
        <w:t xml:space="preserve"> (federal office Tyrol)</w:t>
      </w:r>
    </w:p>
    <w:p w:rsidR="00A27DFE" w:rsidRPr="00E9537F" w:rsidRDefault="00AC16AA" w:rsidP="00A27DFE">
      <w:pPr>
        <w:rPr>
          <w:rStyle w:val="Hyperlink"/>
          <w:rFonts w:asciiTheme="minorHAnsi" w:hAnsiTheme="minorHAnsi"/>
          <w:sz w:val="22"/>
          <w:szCs w:val="22"/>
          <w:lang w:val="pl-PL"/>
        </w:rPr>
      </w:pPr>
      <w:hyperlink r:id="rId47" w:history="1">
        <w:r w:rsidR="00A27DFE" w:rsidRPr="00E9537F">
          <w:rPr>
            <w:rStyle w:val="Hyperlink"/>
            <w:rFonts w:asciiTheme="minorHAnsi" w:hAnsiTheme="minorHAnsi"/>
            <w:sz w:val="22"/>
            <w:szCs w:val="22"/>
            <w:lang w:val="pl-PL"/>
          </w:rPr>
          <w:t>https://www.salzburg.gv.at/bauenwohnen_/Seiten/wohnbeihilfe.aspx</w:t>
        </w:r>
      </w:hyperlink>
      <w:r w:rsidR="00A27DFE" w:rsidRPr="00E9537F">
        <w:rPr>
          <w:rStyle w:val="Hyperlink"/>
          <w:rFonts w:asciiTheme="minorHAnsi" w:hAnsiTheme="minorHAnsi"/>
          <w:sz w:val="22"/>
          <w:szCs w:val="22"/>
          <w:lang w:val="pl-PL"/>
        </w:rPr>
        <w:t>. (federal office Salzburg)</w:t>
      </w:r>
    </w:p>
    <w:p w:rsidR="00A27DFE" w:rsidRPr="00E9537F" w:rsidRDefault="00AC16AA" w:rsidP="00A27DFE">
      <w:pPr>
        <w:rPr>
          <w:rStyle w:val="Hyperlink"/>
          <w:rFonts w:asciiTheme="minorHAnsi" w:hAnsiTheme="minorHAnsi"/>
          <w:sz w:val="22"/>
          <w:szCs w:val="22"/>
          <w:lang w:val="pl-PL"/>
        </w:rPr>
      </w:pPr>
      <w:hyperlink r:id="rId48" w:history="1">
        <w:r w:rsidR="00A27DFE" w:rsidRPr="00E9537F">
          <w:rPr>
            <w:rStyle w:val="Hyperlink"/>
            <w:rFonts w:asciiTheme="minorHAnsi" w:hAnsiTheme="minorHAnsi"/>
            <w:sz w:val="22"/>
            <w:szCs w:val="22"/>
            <w:lang w:val="pl-PL"/>
          </w:rPr>
          <w:t>http://www.soziales.steiermark.at/cms/beitrag/10363956/5361</w:t>
        </w:r>
      </w:hyperlink>
      <w:r w:rsidR="00A27DFE" w:rsidRPr="00E9537F">
        <w:rPr>
          <w:rStyle w:val="Hyperlink"/>
          <w:rFonts w:asciiTheme="minorHAnsi" w:hAnsiTheme="minorHAnsi"/>
          <w:sz w:val="22"/>
          <w:szCs w:val="22"/>
          <w:lang w:val="pl-PL"/>
        </w:rPr>
        <w:t>. (federal office Styria)</w:t>
      </w:r>
    </w:p>
    <w:p w:rsidR="00A27DFE" w:rsidRPr="00E9537F" w:rsidRDefault="00AC16AA" w:rsidP="00A27DFE">
      <w:pPr>
        <w:rPr>
          <w:rStyle w:val="Hyperlink"/>
          <w:rFonts w:asciiTheme="minorHAnsi" w:hAnsiTheme="minorHAnsi"/>
          <w:sz w:val="22"/>
          <w:szCs w:val="22"/>
          <w:lang w:val="pl-PL"/>
        </w:rPr>
      </w:pPr>
      <w:hyperlink r:id="rId49" w:history="1">
        <w:r w:rsidR="00A27DFE" w:rsidRPr="00E9537F">
          <w:rPr>
            <w:rStyle w:val="Hyperlink"/>
            <w:rFonts w:asciiTheme="minorHAnsi" w:hAnsiTheme="minorHAnsi"/>
            <w:sz w:val="22"/>
            <w:szCs w:val="22"/>
            <w:lang w:val="pl-PL"/>
          </w:rPr>
          <w:t>https://www.burgenland.at/themen/wohnen/wohnbeihilfe/</w:t>
        </w:r>
      </w:hyperlink>
      <w:r w:rsidR="00A27DFE" w:rsidRPr="00E9537F">
        <w:rPr>
          <w:rStyle w:val="Hyperlink"/>
          <w:rFonts w:asciiTheme="minorHAnsi" w:hAnsiTheme="minorHAnsi"/>
          <w:sz w:val="22"/>
          <w:szCs w:val="22"/>
          <w:lang w:val="pl-PL"/>
        </w:rPr>
        <w:t>. (federal office Burgenland)</w:t>
      </w:r>
    </w:p>
    <w:p w:rsidR="00A27DFE" w:rsidRPr="00E9537F" w:rsidRDefault="00AC16AA" w:rsidP="00A27DFE">
      <w:pPr>
        <w:rPr>
          <w:rStyle w:val="Hyperlink"/>
          <w:rFonts w:asciiTheme="minorHAnsi" w:hAnsiTheme="minorHAnsi"/>
          <w:sz w:val="22"/>
          <w:szCs w:val="22"/>
          <w:lang w:val="pl-PL"/>
        </w:rPr>
      </w:pPr>
      <w:hyperlink r:id="rId50" w:history="1">
        <w:r w:rsidR="00A27DFE" w:rsidRPr="00E9537F">
          <w:rPr>
            <w:rStyle w:val="Hyperlink"/>
            <w:rFonts w:asciiTheme="minorHAnsi" w:hAnsiTheme="minorHAnsi"/>
            <w:sz w:val="22"/>
            <w:szCs w:val="22"/>
            <w:lang w:val="pl-PL"/>
          </w:rPr>
          <w:t>http://www.noe.gv.at/noe/Wohnen-Leben/Foerd_Wohnzuschuss_Wohnbeihilfe.html</w:t>
        </w:r>
      </w:hyperlink>
      <w:r w:rsidR="00A27DFE" w:rsidRPr="00E9537F">
        <w:rPr>
          <w:rStyle w:val="Hyperlink"/>
          <w:rFonts w:asciiTheme="minorHAnsi" w:hAnsiTheme="minorHAnsi"/>
          <w:sz w:val="22"/>
          <w:szCs w:val="22"/>
          <w:lang w:val="pl-PL"/>
        </w:rPr>
        <w:t>. (federal office lower Austria)</w:t>
      </w:r>
    </w:p>
    <w:p w:rsidR="00A27DFE" w:rsidRPr="00E9537F" w:rsidRDefault="00AC16AA" w:rsidP="00A27DFE">
      <w:pPr>
        <w:rPr>
          <w:rStyle w:val="Hyperlink"/>
          <w:rFonts w:asciiTheme="minorHAnsi" w:hAnsiTheme="minorHAnsi"/>
          <w:sz w:val="22"/>
          <w:szCs w:val="22"/>
          <w:lang w:val="pl-PL"/>
        </w:rPr>
      </w:pPr>
      <w:hyperlink r:id="rId51" w:history="1">
        <w:r w:rsidR="00A27DFE" w:rsidRPr="00E9537F">
          <w:rPr>
            <w:rStyle w:val="Hyperlink"/>
            <w:rFonts w:asciiTheme="minorHAnsi" w:hAnsiTheme="minorHAnsi"/>
            <w:sz w:val="22"/>
            <w:szCs w:val="22"/>
            <w:lang w:val="pl-PL"/>
          </w:rPr>
          <w:t>https://www.ktn.gv.at/Service/Formulare-und-Leistungen/BW-L58</w:t>
        </w:r>
      </w:hyperlink>
      <w:r w:rsidR="00A27DFE" w:rsidRPr="00E9537F">
        <w:rPr>
          <w:rStyle w:val="Hyperlink"/>
          <w:rFonts w:asciiTheme="minorHAnsi" w:hAnsiTheme="minorHAnsi"/>
          <w:sz w:val="22"/>
          <w:szCs w:val="22"/>
          <w:lang w:val="pl-PL"/>
        </w:rPr>
        <w:t>. (federal office Carinthia)</w:t>
      </w:r>
    </w:p>
    <w:p w:rsidR="00A27DFE" w:rsidRPr="00E9537F" w:rsidRDefault="00AC16AA" w:rsidP="00A27DFE">
      <w:pPr>
        <w:rPr>
          <w:rFonts w:asciiTheme="minorHAnsi" w:hAnsiTheme="minorHAnsi"/>
          <w:sz w:val="22"/>
          <w:szCs w:val="22"/>
          <w:lang w:val="pl-PL"/>
        </w:rPr>
      </w:pPr>
      <w:hyperlink r:id="rId52" w:anchor="f10660692" w:history="1">
        <w:r w:rsidR="00A27DFE" w:rsidRPr="00E9537F">
          <w:rPr>
            <w:rStyle w:val="Hyperlink"/>
            <w:rFonts w:asciiTheme="minorHAnsi" w:hAnsiTheme="minorHAnsi"/>
            <w:sz w:val="22"/>
            <w:szCs w:val="22"/>
            <w:lang w:val="pl-PL"/>
          </w:rPr>
          <w:t>https://www.bmi.bund.de/SharedDocs/faqs/DE/themen/bauen-wohnen/wohngeld/wohngeld.html#f10660692</w:t>
        </w:r>
      </w:hyperlink>
      <w:r w:rsidR="00A27DFE" w:rsidRPr="00E9537F">
        <w:rPr>
          <w:rStyle w:val="Hyperlink"/>
          <w:rFonts w:asciiTheme="minorHAnsi" w:hAnsiTheme="minorHAnsi"/>
          <w:sz w:val="22"/>
          <w:szCs w:val="22"/>
          <w:lang w:val="pl-PL"/>
        </w:rPr>
        <w:t xml:space="preserve">.  </w:t>
      </w:r>
      <w:r w:rsidR="00C86D0F" w:rsidRPr="00E9537F">
        <w:rPr>
          <w:rFonts w:asciiTheme="minorHAnsi" w:hAnsiTheme="minorHAnsi"/>
          <w:sz w:val="22"/>
          <w:szCs w:val="22"/>
          <w:lang w:val="pl-PL"/>
        </w:rPr>
        <w:t>Strona zawiera wszystkie istotne informacje na temat zasiłku mieszkaniowego w Niemczech, takie jak: wniosek, kto może otrzymać zasiłek.</w:t>
      </w:r>
    </w:p>
    <w:p w:rsidR="00AB5BD4" w:rsidRPr="00E9537F" w:rsidRDefault="00AC16AA" w:rsidP="00C86D0F">
      <w:pPr>
        <w:jc w:val="both"/>
        <w:rPr>
          <w:rFonts w:asciiTheme="minorHAnsi" w:hAnsiTheme="minorHAnsi"/>
          <w:sz w:val="22"/>
          <w:szCs w:val="22"/>
          <w:lang w:val="pl-PL"/>
        </w:rPr>
      </w:pPr>
      <w:hyperlink r:id="rId53" w:history="1">
        <w:r w:rsidR="00AB5BD4" w:rsidRPr="00E9537F">
          <w:rPr>
            <w:rStyle w:val="Hyperlink"/>
            <w:rFonts w:asciiTheme="minorHAnsi" w:hAnsiTheme="minorHAnsi"/>
            <w:sz w:val="22"/>
            <w:szCs w:val="22"/>
            <w:lang w:val="pl-PL"/>
          </w:rPr>
          <w:t>https://www.lex.bg/laws/ldoc/-13038592</w:t>
        </w:r>
      </w:hyperlink>
      <w:r w:rsidR="00AB5BD4" w:rsidRPr="00E9537F">
        <w:rPr>
          <w:rStyle w:val="Hyperlink"/>
          <w:rFonts w:asciiTheme="minorHAnsi" w:hAnsiTheme="minorHAnsi"/>
          <w:sz w:val="22"/>
          <w:szCs w:val="22"/>
          <w:lang w:val="pl-PL"/>
        </w:rPr>
        <w:t xml:space="preserve">. </w:t>
      </w:r>
      <w:r w:rsidR="00C86D0F" w:rsidRPr="00E9537F">
        <w:rPr>
          <w:rFonts w:asciiTheme="minorHAnsi" w:hAnsiTheme="minorHAnsi"/>
          <w:sz w:val="22"/>
          <w:szCs w:val="22"/>
          <w:lang w:val="pl-PL"/>
        </w:rPr>
        <w:t>Link do rozporządzenia w sprawie wykonania ustawy o pomocy socjalnej.</w:t>
      </w:r>
    </w:p>
    <w:p w:rsidR="00A27DFE" w:rsidRPr="00E9537F" w:rsidRDefault="00A27DFE" w:rsidP="00035981">
      <w:pPr>
        <w:spacing w:line="260" w:lineRule="exact"/>
        <w:rPr>
          <w:rFonts w:asciiTheme="minorHAnsi" w:hAnsiTheme="minorHAnsi"/>
          <w:sz w:val="22"/>
          <w:szCs w:val="22"/>
          <w:lang w:val="pl-PL"/>
        </w:rPr>
      </w:pPr>
    </w:p>
    <w:p w:rsidR="000F62EA" w:rsidRPr="00E9537F" w:rsidRDefault="00C86D0F" w:rsidP="001E03F0">
      <w:pPr>
        <w:pStyle w:val="berschrift1"/>
        <w:numPr>
          <w:ilvl w:val="0"/>
          <w:numId w:val="5"/>
        </w:numPr>
        <w:rPr>
          <w:rFonts w:asciiTheme="minorHAnsi" w:hAnsiTheme="minorHAnsi"/>
          <w:smallCaps/>
          <w:color w:val="31849B" w:themeColor="accent5" w:themeShade="BF"/>
          <w:szCs w:val="22"/>
          <w:lang w:val="pl-PL"/>
        </w:rPr>
      </w:pPr>
      <w:r w:rsidRPr="00E9537F">
        <w:rPr>
          <w:rFonts w:asciiTheme="minorHAnsi" w:hAnsiTheme="minorHAnsi"/>
          <w:smallCaps/>
          <w:color w:val="31849B" w:themeColor="accent5" w:themeShade="BF"/>
          <w:szCs w:val="22"/>
          <w:lang w:val="pl-PL"/>
        </w:rPr>
        <w:t>Pytania</w:t>
      </w:r>
    </w:p>
    <w:p w:rsidR="007749ED" w:rsidRPr="00E9537F" w:rsidRDefault="007749ED" w:rsidP="007749ED">
      <w:pPr>
        <w:spacing w:line="260" w:lineRule="exact"/>
        <w:rPr>
          <w:rFonts w:asciiTheme="minorHAnsi" w:hAnsiTheme="minorHAnsi" w:cs="Arial"/>
          <w:b/>
          <w:sz w:val="22"/>
          <w:szCs w:val="22"/>
          <w:lang w:val="pl-PL"/>
        </w:rPr>
      </w:pPr>
    </w:p>
    <w:p w:rsidR="00B062E9" w:rsidRPr="00E9537F" w:rsidRDefault="00E35B48" w:rsidP="00B062E9">
      <w:pPr>
        <w:spacing w:line="260" w:lineRule="exact"/>
        <w:rPr>
          <w:rFonts w:asciiTheme="minorHAnsi" w:hAnsiTheme="minorHAnsi"/>
          <w:b/>
          <w:sz w:val="22"/>
          <w:szCs w:val="22"/>
          <w:lang w:val="pl-PL"/>
        </w:rPr>
      </w:pPr>
      <w:r w:rsidRPr="00E9537F">
        <w:rPr>
          <w:rFonts w:asciiTheme="minorHAnsi" w:hAnsiTheme="minorHAnsi"/>
          <w:b/>
          <w:sz w:val="22"/>
          <w:szCs w:val="22"/>
          <w:lang w:val="pl-PL"/>
        </w:rPr>
        <w:t>Więcej niż jedna odpowiedź może być poprawna</w:t>
      </w:r>
      <w:r w:rsidR="006B6DF3" w:rsidRPr="00E9537F">
        <w:rPr>
          <w:rFonts w:asciiTheme="minorHAnsi" w:hAnsiTheme="minorHAnsi"/>
          <w:b/>
          <w:sz w:val="22"/>
          <w:szCs w:val="22"/>
          <w:lang w:val="pl-PL"/>
        </w:rPr>
        <w:t>.</w:t>
      </w:r>
    </w:p>
    <w:p w:rsidR="00C86D0F" w:rsidRPr="00E9537F" w:rsidRDefault="00C86D0F"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 xml:space="preserve"> Który z poniższych przykładów to umowy?</w:t>
      </w:r>
    </w:p>
    <w:p w:rsidR="00C86D0F" w:rsidRPr="00E9537F" w:rsidRDefault="00C86D0F" w:rsidP="001E03F0">
      <w:pPr>
        <w:pStyle w:val="Listenabsatz"/>
        <w:numPr>
          <w:ilvl w:val="0"/>
          <w:numId w:val="6"/>
        </w:numPr>
        <w:spacing w:line="260" w:lineRule="exact"/>
        <w:rPr>
          <w:rFonts w:asciiTheme="minorHAnsi" w:hAnsiTheme="minorHAnsi"/>
          <w:sz w:val="22"/>
          <w:szCs w:val="22"/>
          <w:lang w:val="pl-PL"/>
        </w:rPr>
      </w:pPr>
      <w:r w:rsidRPr="00E9537F">
        <w:rPr>
          <w:rFonts w:asciiTheme="minorHAnsi" w:hAnsiTheme="minorHAnsi"/>
          <w:sz w:val="22"/>
          <w:szCs w:val="22"/>
          <w:lang w:val="pl-PL"/>
        </w:rPr>
        <w:t>David mówi swoim dzieciom, że odbierze je ze szkoły.</w:t>
      </w:r>
    </w:p>
    <w:p w:rsidR="00C86D0F" w:rsidRPr="00E9537F" w:rsidRDefault="00C86D0F" w:rsidP="001E03F0">
      <w:pPr>
        <w:pStyle w:val="Listenabsatz"/>
        <w:numPr>
          <w:ilvl w:val="0"/>
          <w:numId w:val="6"/>
        </w:numPr>
        <w:spacing w:line="260" w:lineRule="exact"/>
        <w:rPr>
          <w:rFonts w:asciiTheme="minorHAnsi" w:hAnsiTheme="minorHAnsi"/>
          <w:sz w:val="22"/>
          <w:szCs w:val="22"/>
          <w:lang w:val="pl-PL"/>
        </w:rPr>
      </w:pPr>
      <w:r w:rsidRPr="00E9537F">
        <w:rPr>
          <w:rFonts w:asciiTheme="minorHAnsi" w:hAnsiTheme="minorHAnsi"/>
          <w:sz w:val="22"/>
          <w:szCs w:val="22"/>
          <w:lang w:val="pl-PL"/>
        </w:rPr>
        <w:t>Płacisz za książkę w sklepie internetowym Amazon.</w:t>
      </w:r>
    </w:p>
    <w:p w:rsidR="00C86D0F" w:rsidRPr="00E9537F" w:rsidRDefault="00C86D0F" w:rsidP="001E03F0">
      <w:pPr>
        <w:pStyle w:val="Listenabsatz"/>
        <w:numPr>
          <w:ilvl w:val="0"/>
          <w:numId w:val="6"/>
        </w:numPr>
        <w:spacing w:line="260" w:lineRule="exact"/>
        <w:rPr>
          <w:rFonts w:asciiTheme="minorHAnsi" w:hAnsiTheme="minorHAnsi"/>
          <w:sz w:val="22"/>
          <w:szCs w:val="22"/>
          <w:lang w:val="pl-PL"/>
        </w:rPr>
      </w:pPr>
      <w:r w:rsidRPr="00E9537F">
        <w:rPr>
          <w:rFonts w:asciiTheme="minorHAnsi" w:hAnsiTheme="minorHAnsi"/>
          <w:sz w:val="22"/>
          <w:szCs w:val="22"/>
          <w:lang w:val="pl-PL"/>
        </w:rPr>
        <w:t>Powiadamiasz bank, że nie jesteś w stanie spłacić pożyczki w uzgodniony sposób.</w:t>
      </w:r>
    </w:p>
    <w:p w:rsidR="00C86D0F" w:rsidRPr="00E9537F" w:rsidRDefault="00C86D0F" w:rsidP="001E03F0">
      <w:pPr>
        <w:pStyle w:val="Listenabsatz"/>
        <w:numPr>
          <w:ilvl w:val="0"/>
          <w:numId w:val="6"/>
        </w:numPr>
        <w:spacing w:line="260" w:lineRule="exact"/>
        <w:rPr>
          <w:rFonts w:asciiTheme="minorHAnsi" w:hAnsiTheme="minorHAnsi"/>
          <w:sz w:val="22"/>
          <w:szCs w:val="22"/>
          <w:lang w:val="pl-PL"/>
        </w:rPr>
      </w:pPr>
      <w:r w:rsidRPr="00E9537F">
        <w:rPr>
          <w:rFonts w:asciiTheme="minorHAnsi" w:hAnsiTheme="minorHAnsi"/>
          <w:sz w:val="22"/>
          <w:szCs w:val="22"/>
          <w:lang w:val="pl-PL"/>
        </w:rPr>
        <w:t>Otrzymujesz od matki prezent urodzinowy w wysokości 100 EUR.</w:t>
      </w:r>
    </w:p>
    <w:p w:rsidR="00C86D0F" w:rsidRPr="00E9537F" w:rsidRDefault="00C86D0F" w:rsidP="001E03F0">
      <w:pPr>
        <w:pStyle w:val="Listenabsatz"/>
        <w:numPr>
          <w:ilvl w:val="0"/>
          <w:numId w:val="6"/>
        </w:numPr>
        <w:spacing w:line="260" w:lineRule="exact"/>
        <w:rPr>
          <w:rFonts w:asciiTheme="minorHAnsi" w:hAnsiTheme="minorHAnsi"/>
          <w:sz w:val="22"/>
          <w:szCs w:val="22"/>
          <w:lang w:val="pl-PL"/>
        </w:rPr>
      </w:pPr>
      <w:r w:rsidRPr="00E9537F">
        <w:rPr>
          <w:rFonts w:asciiTheme="minorHAnsi" w:hAnsiTheme="minorHAnsi"/>
          <w:sz w:val="22"/>
          <w:szCs w:val="22"/>
          <w:lang w:val="pl-PL"/>
        </w:rPr>
        <w:t>Płacisz za gazetę w supermarkecie.</w:t>
      </w:r>
    </w:p>
    <w:p w:rsidR="00C86D0F" w:rsidRPr="00E9537F" w:rsidRDefault="00C86D0F" w:rsidP="00E35B48">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 Płacisz za książkę w sklepie internetowym Amazon, płacisz za gazetę w supermarkecie.</w:t>
      </w:r>
    </w:p>
    <w:p w:rsidR="00E35B48" w:rsidRPr="00E9537F" w:rsidRDefault="00E35B48" w:rsidP="00E35B48">
      <w:pPr>
        <w:spacing w:line="260" w:lineRule="exact"/>
        <w:rPr>
          <w:rFonts w:asciiTheme="minorHAnsi" w:hAnsiTheme="minorHAnsi"/>
          <w:sz w:val="22"/>
          <w:szCs w:val="22"/>
          <w:lang w:val="pl-PL"/>
        </w:rPr>
      </w:pPr>
    </w:p>
    <w:p w:rsidR="00E35B48" w:rsidRPr="00E9537F" w:rsidRDefault="00B062E9"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 xml:space="preserve">What is </w:t>
      </w:r>
      <w:r w:rsidR="00E35B48" w:rsidRPr="00E9537F">
        <w:rPr>
          <w:rFonts w:asciiTheme="minorHAnsi" w:hAnsiTheme="minorHAnsi"/>
          <w:sz w:val="22"/>
          <w:szCs w:val="22"/>
          <w:lang w:val="pl-PL"/>
        </w:rPr>
        <w:t>Co jest niezbędne do przyjęcia oferty?</w:t>
      </w:r>
    </w:p>
    <w:p w:rsidR="00E35B48" w:rsidRPr="00E9537F" w:rsidRDefault="00E35B48" w:rsidP="001E03F0">
      <w:pPr>
        <w:pStyle w:val="Listenabsatz"/>
        <w:numPr>
          <w:ilvl w:val="0"/>
          <w:numId w:val="7"/>
        </w:numPr>
        <w:spacing w:line="260" w:lineRule="exact"/>
        <w:rPr>
          <w:rFonts w:asciiTheme="minorHAnsi" w:hAnsiTheme="minorHAnsi"/>
          <w:sz w:val="22"/>
          <w:szCs w:val="22"/>
          <w:lang w:val="pl-PL"/>
        </w:rPr>
      </w:pPr>
      <w:r w:rsidRPr="00E9537F">
        <w:rPr>
          <w:rFonts w:asciiTheme="minorHAnsi" w:hAnsiTheme="minorHAnsi"/>
          <w:sz w:val="22"/>
          <w:szCs w:val="22"/>
          <w:lang w:val="pl-PL"/>
        </w:rPr>
        <w:t>Przyjęcie oferty może nastąpić w dowolnym momencie.</w:t>
      </w:r>
    </w:p>
    <w:p w:rsidR="00E35B48" w:rsidRPr="00E9537F" w:rsidRDefault="00E35B48" w:rsidP="001E03F0">
      <w:pPr>
        <w:pStyle w:val="Listenabsatz"/>
        <w:numPr>
          <w:ilvl w:val="0"/>
          <w:numId w:val="7"/>
        </w:numPr>
        <w:spacing w:line="260" w:lineRule="exact"/>
        <w:rPr>
          <w:rFonts w:asciiTheme="minorHAnsi" w:hAnsiTheme="minorHAnsi"/>
          <w:sz w:val="22"/>
          <w:szCs w:val="22"/>
          <w:lang w:val="pl-PL"/>
        </w:rPr>
      </w:pPr>
      <w:r w:rsidRPr="00E9537F">
        <w:rPr>
          <w:rFonts w:asciiTheme="minorHAnsi" w:hAnsiTheme="minorHAnsi"/>
          <w:sz w:val="22"/>
          <w:szCs w:val="22"/>
          <w:lang w:val="pl-PL"/>
        </w:rPr>
        <w:t>Przyjęcie musi być dokonane na piśmie.</w:t>
      </w:r>
    </w:p>
    <w:p w:rsidR="00E35B48" w:rsidRPr="00E9537F" w:rsidRDefault="00E35B48" w:rsidP="001E03F0">
      <w:pPr>
        <w:pStyle w:val="Listenabsatz"/>
        <w:numPr>
          <w:ilvl w:val="0"/>
          <w:numId w:val="7"/>
        </w:numPr>
        <w:spacing w:line="260" w:lineRule="exact"/>
        <w:rPr>
          <w:rFonts w:asciiTheme="minorHAnsi" w:hAnsiTheme="minorHAnsi"/>
          <w:sz w:val="22"/>
          <w:szCs w:val="22"/>
          <w:lang w:val="pl-PL"/>
        </w:rPr>
      </w:pPr>
      <w:r w:rsidRPr="00E9537F">
        <w:rPr>
          <w:rFonts w:asciiTheme="minorHAnsi" w:hAnsiTheme="minorHAnsi"/>
          <w:sz w:val="22"/>
          <w:szCs w:val="22"/>
          <w:lang w:val="pl-PL"/>
        </w:rPr>
        <w:t>Przyjęcie musi zostać przekazane oferentowi w uzgodniony sposób.</w:t>
      </w:r>
    </w:p>
    <w:p w:rsidR="00E35B48" w:rsidRPr="00E9537F" w:rsidRDefault="00E35B48" w:rsidP="001E03F0">
      <w:pPr>
        <w:pStyle w:val="Listenabsatz"/>
        <w:numPr>
          <w:ilvl w:val="0"/>
          <w:numId w:val="7"/>
        </w:numPr>
        <w:spacing w:line="260" w:lineRule="exact"/>
        <w:rPr>
          <w:rFonts w:asciiTheme="minorHAnsi" w:hAnsiTheme="minorHAnsi"/>
          <w:sz w:val="22"/>
          <w:szCs w:val="22"/>
          <w:lang w:val="pl-PL"/>
        </w:rPr>
      </w:pPr>
      <w:r w:rsidRPr="00E9537F">
        <w:rPr>
          <w:rFonts w:asciiTheme="minorHAnsi" w:hAnsiTheme="minorHAnsi"/>
          <w:sz w:val="22"/>
          <w:szCs w:val="22"/>
          <w:lang w:val="pl-PL"/>
        </w:rPr>
        <w:t>Przyjęcie nie może zmieniać warunków umowy zaproponowanych w ofercie.</w:t>
      </w:r>
    </w:p>
    <w:p w:rsidR="00E35B48" w:rsidRPr="00E9537F" w:rsidRDefault="00E35B48" w:rsidP="00E35B48">
      <w:pPr>
        <w:spacing w:line="260" w:lineRule="exact"/>
        <w:rPr>
          <w:rFonts w:asciiTheme="minorHAnsi" w:hAnsiTheme="minorHAnsi"/>
          <w:sz w:val="22"/>
          <w:szCs w:val="22"/>
          <w:lang w:val="pl-PL"/>
        </w:rPr>
      </w:pPr>
      <w:r w:rsidRPr="00E9537F">
        <w:rPr>
          <w:rFonts w:asciiTheme="minorHAnsi" w:hAnsiTheme="minorHAnsi"/>
          <w:sz w:val="22"/>
          <w:szCs w:val="22"/>
          <w:lang w:val="pl-PL"/>
        </w:rPr>
        <w:t>Prawidłowa odpowiedź: Przyjęcie musi być dokonane na piśmie (może być to konieczne), Przyjęcie musi zostać przekazane oferentowi zgodnie w uzgodniony sposób, Przyjęcie nie może zmieniać warunków umowy zaproponowanych w ofercie.</w:t>
      </w:r>
    </w:p>
    <w:p w:rsidR="00E35B48" w:rsidRPr="00E9537F" w:rsidRDefault="00E35B48" w:rsidP="00E35B48">
      <w:pPr>
        <w:spacing w:line="260" w:lineRule="exact"/>
        <w:rPr>
          <w:rFonts w:asciiTheme="minorHAnsi" w:hAnsiTheme="minorHAnsi"/>
          <w:sz w:val="22"/>
          <w:szCs w:val="22"/>
          <w:lang w:val="pl-PL"/>
        </w:rPr>
      </w:pPr>
    </w:p>
    <w:p w:rsidR="00E35B48" w:rsidRPr="00E9537F" w:rsidRDefault="00E35B48"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Co ma na celu komunikacyjne ubezpieczenie od odpowiedzialności cywilnej?</w:t>
      </w:r>
    </w:p>
    <w:p w:rsidR="00D91ADE" w:rsidRPr="00E9537F" w:rsidRDefault="00D91ADE" w:rsidP="001E03F0">
      <w:pPr>
        <w:pStyle w:val="Listenabsatz"/>
        <w:numPr>
          <w:ilvl w:val="0"/>
          <w:numId w:val="8"/>
        </w:numPr>
        <w:spacing w:line="260" w:lineRule="exact"/>
        <w:rPr>
          <w:rFonts w:asciiTheme="minorHAnsi" w:hAnsiTheme="minorHAnsi"/>
          <w:sz w:val="22"/>
          <w:szCs w:val="22"/>
          <w:lang w:val="pl-PL"/>
        </w:rPr>
      </w:pPr>
      <w:r w:rsidRPr="00E9537F">
        <w:rPr>
          <w:rFonts w:asciiTheme="minorHAnsi" w:hAnsiTheme="minorHAnsi"/>
          <w:sz w:val="22"/>
          <w:szCs w:val="22"/>
          <w:lang w:val="pl-PL"/>
        </w:rPr>
        <w:t>Ochronę przed uszkodzeniem samochodu.</w:t>
      </w:r>
    </w:p>
    <w:p w:rsidR="00D91ADE" w:rsidRPr="00E9537F" w:rsidRDefault="00D91ADE" w:rsidP="001E03F0">
      <w:pPr>
        <w:pStyle w:val="Listenabsatz"/>
        <w:numPr>
          <w:ilvl w:val="0"/>
          <w:numId w:val="8"/>
        </w:numPr>
        <w:spacing w:line="260" w:lineRule="exact"/>
        <w:rPr>
          <w:rFonts w:asciiTheme="minorHAnsi" w:hAnsiTheme="minorHAnsi"/>
          <w:sz w:val="22"/>
          <w:szCs w:val="22"/>
          <w:lang w:val="pl-PL"/>
        </w:rPr>
      </w:pPr>
      <w:r w:rsidRPr="00E9537F">
        <w:rPr>
          <w:rFonts w:asciiTheme="minorHAnsi" w:hAnsiTheme="minorHAnsi"/>
          <w:sz w:val="22"/>
          <w:szCs w:val="22"/>
          <w:lang w:val="pl-PL"/>
        </w:rPr>
        <w:t xml:space="preserve">Ochronę w przypadku, gdy jesteś prawnie odpowiedzialny za spowodowanie obrażeń u innych osób i/lub uszkodzenie samochodów innych osób. </w:t>
      </w:r>
    </w:p>
    <w:p w:rsidR="00D91ADE" w:rsidRPr="00E9537F" w:rsidRDefault="00D91ADE" w:rsidP="001E03F0">
      <w:pPr>
        <w:pStyle w:val="Listenabsatz"/>
        <w:numPr>
          <w:ilvl w:val="0"/>
          <w:numId w:val="8"/>
        </w:numPr>
        <w:spacing w:line="260" w:lineRule="exact"/>
        <w:rPr>
          <w:rFonts w:asciiTheme="minorHAnsi" w:hAnsiTheme="minorHAnsi"/>
          <w:sz w:val="22"/>
          <w:szCs w:val="22"/>
          <w:lang w:val="pl-PL"/>
        </w:rPr>
      </w:pPr>
      <w:r w:rsidRPr="00E9537F">
        <w:rPr>
          <w:rFonts w:asciiTheme="minorHAnsi" w:hAnsiTheme="minorHAnsi"/>
          <w:sz w:val="22"/>
          <w:szCs w:val="22"/>
          <w:lang w:val="pl-PL"/>
        </w:rPr>
        <w:t>Ochronę przed ewentualnym wypadkiem samochodowym.</w:t>
      </w:r>
    </w:p>
    <w:p w:rsidR="00D91ADE" w:rsidRPr="00E9537F" w:rsidRDefault="00D91ADE" w:rsidP="001E03F0">
      <w:pPr>
        <w:pStyle w:val="Listenabsatz"/>
        <w:numPr>
          <w:ilvl w:val="0"/>
          <w:numId w:val="8"/>
        </w:numPr>
        <w:spacing w:line="260" w:lineRule="exact"/>
        <w:rPr>
          <w:rFonts w:asciiTheme="minorHAnsi" w:hAnsiTheme="minorHAnsi"/>
          <w:sz w:val="22"/>
          <w:szCs w:val="22"/>
          <w:lang w:val="pl-PL"/>
        </w:rPr>
      </w:pPr>
      <w:r w:rsidRPr="00E9537F">
        <w:rPr>
          <w:rFonts w:asciiTheme="minorHAnsi" w:hAnsiTheme="minorHAnsi"/>
          <w:sz w:val="22"/>
          <w:szCs w:val="22"/>
          <w:lang w:val="pl-PL"/>
        </w:rPr>
        <w:t>Ochronę przed obrażeniami na ciele.</w:t>
      </w:r>
    </w:p>
    <w:p w:rsidR="00D91ADE" w:rsidRPr="00E9537F" w:rsidRDefault="00D91ADE" w:rsidP="00D91ADE">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odpowiedzi:Ochronę w przypadku, gdy jesteś prawnie odpowiedzialny za spowodowanie obrażeń u innych osób i/lub uszkodzenie samochodów innych osób.</w:t>
      </w:r>
    </w:p>
    <w:p w:rsidR="00D91ADE" w:rsidRPr="00E9537F" w:rsidRDefault="00D91ADE" w:rsidP="00D91ADE">
      <w:pPr>
        <w:spacing w:line="260" w:lineRule="exact"/>
        <w:rPr>
          <w:rFonts w:asciiTheme="minorHAnsi" w:hAnsiTheme="minorHAnsi"/>
          <w:sz w:val="22"/>
          <w:szCs w:val="22"/>
          <w:lang w:val="pl-PL"/>
        </w:rPr>
      </w:pPr>
    </w:p>
    <w:p w:rsidR="00D91ADE" w:rsidRPr="00E9537F" w:rsidRDefault="00D91ADE"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Które z poniższych jest warunkiem koniecznym, aby zakład ubezpieczeń wypłacił pieniądze w razie wypadku?</w:t>
      </w:r>
    </w:p>
    <w:p w:rsidR="00D91ADE" w:rsidRPr="00E9537F" w:rsidRDefault="00D91ADE"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Składka ubezpieczeniowa została opłacona firmie ubezpieczeniowej.</w:t>
      </w:r>
    </w:p>
    <w:p w:rsidR="00D91ADE" w:rsidRPr="00E9537F" w:rsidRDefault="00D91ADE"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Druga strona wypadku posiada ubezpieczenie komunikacyjne od odpowiedzialności cywilnej.</w:t>
      </w:r>
    </w:p>
    <w:p w:rsidR="00D91ADE" w:rsidRPr="00E9537F" w:rsidRDefault="00D91ADE"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Twój sąsiad, który prowadził samochód, posiada ubezpieczenie komunikacyjne od odpowiedzialności cywilnej.</w:t>
      </w:r>
    </w:p>
    <w:p w:rsidR="00D91ADE" w:rsidRPr="00E9537F" w:rsidRDefault="00D91ADE"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Wszystkie osoby, które brały udział w wypadku, posiadają ubezpieczenie komunikacyjne od odpowiedzialności cywilnej.</w:t>
      </w:r>
    </w:p>
    <w:p w:rsidR="00B062E9" w:rsidRPr="00E9537F" w:rsidRDefault="00D91ADE" w:rsidP="00B062E9">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 Składka ubezpieczeniowa została opłacona firmie ubezpieczeniowej.</w:t>
      </w:r>
    </w:p>
    <w:p w:rsidR="00FB3A92" w:rsidRPr="00E9537F" w:rsidRDefault="00FB3A92" w:rsidP="00B062E9">
      <w:pPr>
        <w:spacing w:line="260" w:lineRule="exact"/>
        <w:rPr>
          <w:rFonts w:asciiTheme="minorHAnsi" w:hAnsiTheme="minorHAnsi"/>
          <w:sz w:val="22"/>
          <w:szCs w:val="22"/>
          <w:lang w:val="pl-PL"/>
        </w:rPr>
      </w:pPr>
    </w:p>
    <w:p w:rsidR="00FB3A92" w:rsidRPr="00E9537F" w:rsidRDefault="00FB3A92"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Jakie są zalety ubezpieczenia na dożycie?</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W dłuższej perspektywie rentowność jest wyższa niż w przypadku lokowania środków na rachunku oszczędnościowym.</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Ubezpieczony nie ponosi żadnego ryzyka.</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 xml:space="preserve">Pieniądze odzyskuje się bez straty w dowolnym momencie trwania umowy. </w:t>
      </w:r>
    </w:p>
    <w:p w:rsidR="00B062E9" w:rsidRPr="00E9537F" w:rsidRDefault="00FB3A92" w:rsidP="00FB3A92">
      <w:pPr>
        <w:spacing w:line="260" w:lineRule="exact"/>
        <w:rPr>
          <w:rFonts w:asciiTheme="minorHAnsi" w:hAnsiTheme="minorHAnsi"/>
          <w:sz w:val="22"/>
          <w:szCs w:val="22"/>
          <w:lang w:val="pl-PL"/>
        </w:rPr>
      </w:pPr>
      <w:r w:rsidRPr="00E9537F">
        <w:rPr>
          <w:rFonts w:asciiTheme="minorHAnsi" w:hAnsiTheme="minorHAnsi"/>
          <w:sz w:val="22"/>
          <w:szCs w:val="22"/>
          <w:lang w:val="pl-PL"/>
        </w:rPr>
        <w:t>Prawidłowa odpowiedź: W dłuższej perspektywie rentowność jest wyższa niż w przypadku lokowania środków na rachunku oszczędnościowym.</w:t>
      </w:r>
      <w:r w:rsidR="00B062E9" w:rsidRPr="00E9537F">
        <w:rPr>
          <w:rFonts w:asciiTheme="minorHAnsi" w:hAnsiTheme="minorHAnsi"/>
          <w:sz w:val="22"/>
          <w:szCs w:val="22"/>
          <w:lang w:val="pl-PL"/>
        </w:rPr>
        <w:t xml:space="preserve">. </w:t>
      </w:r>
    </w:p>
    <w:p w:rsidR="00B062E9" w:rsidRPr="00E9537F" w:rsidRDefault="00B062E9" w:rsidP="00B062E9">
      <w:pPr>
        <w:spacing w:line="260" w:lineRule="exact"/>
        <w:rPr>
          <w:rFonts w:asciiTheme="minorHAnsi" w:hAnsiTheme="minorHAnsi"/>
          <w:sz w:val="22"/>
          <w:szCs w:val="22"/>
          <w:lang w:val="pl-PL"/>
        </w:rPr>
      </w:pPr>
    </w:p>
    <w:p w:rsidR="00FB3A92" w:rsidRPr="00E9537F" w:rsidRDefault="00FB3A92"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Jakie są wady stałego ubezpieczenia na życie?</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Składka z tytułu stałego ubezpieczenia na życie jest wyższa niż z tytułu ubezpieczenia na dożycie.</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Stałe ubezpieczenie na życie nie jest dobrym produktem oszczędnościowym w dłuższej perspektywie czasowej.</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Nie jest łatwo rozwiązać umowę bez poniesienia straty w ciągu pierwszych dziesięciu lat.</w:t>
      </w:r>
    </w:p>
    <w:p w:rsidR="00FB3A92" w:rsidRPr="00E9537F" w:rsidRDefault="00FB3A92" w:rsidP="001E03F0">
      <w:pPr>
        <w:pStyle w:val="Listenabsatz"/>
        <w:numPr>
          <w:ilvl w:val="0"/>
          <w:numId w:val="3"/>
        </w:numPr>
        <w:spacing w:line="260" w:lineRule="exact"/>
        <w:ind w:left="1134"/>
        <w:rPr>
          <w:rFonts w:asciiTheme="minorHAnsi" w:hAnsiTheme="minorHAnsi"/>
          <w:sz w:val="22"/>
          <w:szCs w:val="22"/>
          <w:lang w:val="pl-PL"/>
        </w:rPr>
      </w:pPr>
      <w:r w:rsidRPr="00E9537F">
        <w:rPr>
          <w:rFonts w:asciiTheme="minorHAnsi" w:hAnsiTheme="minorHAnsi"/>
          <w:sz w:val="22"/>
          <w:szCs w:val="22"/>
          <w:lang w:val="pl-PL"/>
        </w:rPr>
        <w:t>Ryzyko związane ze stałym ubezpieczeniem na życie jest wyższe niż w przypadku ubezpieczeń na życie powiązanych z jednostkami uczestnictwa.</w:t>
      </w:r>
    </w:p>
    <w:p w:rsidR="00B062E9" w:rsidRPr="00E9537F" w:rsidRDefault="00FB3A92" w:rsidP="00C275BB">
      <w:pPr>
        <w:spacing w:line="260" w:lineRule="exact"/>
        <w:rPr>
          <w:rFonts w:asciiTheme="minorHAnsi" w:hAnsiTheme="minorHAnsi"/>
          <w:sz w:val="22"/>
          <w:szCs w:val="22"/>
          <w:lang w:val="pl-PL"/>
        </w:rPr>
      </w:pPr>
      <w:r w:rsidRPr="00E9537F">
        <w:rPr>
          <w:rFonts w:asciiTheme="minorHAnsi" w:hAnsiTheme="minorHAnsi"/>
          <w:sz w:val="22"/>
          <w:szCs w:val="22"/>
          <w:lang w:val="pl-PL"/>
        </w:rPr>
        <w:t>Prawidłowa odpowiedź: Składka z tytułu stałego ubezpieczenia na życie jest wyższa niż z tytułu ubezpieczenia na dożycie, Nie jest łatwo rozwiązać umowę bez poniesienia straty w ciągu pierwszych dziesięciu lat.</w:t>
      </w:r>
      <w:r w:rsidR="004E23BE">
        <w:rPr>
          <w:rFonts w:asciiTheme="minorHAnsi" w:hAnsiTheme="minorHAnsi"/>
          <w:sz w:val="22"/>
          <w:szCs w:val="22"/>
          <w:lang w:val="pl-PL"/>
        </w:rPr>
        <w:t xml:space="preserve"> </w:t>
      </w:r>
    </w:p>
    <w:p w:rsidR="00B062E9" w:rsidRPr="00E9537F" w:rsidRDefault="00B062E9" w:rsidP="00B062E9">
      <w:pPr>
        <w:spacing w:line="260" w:lineRule="exact"/>
        <w:rPr>
          <w:rFonts w:asciiTheme="minorHAnsi" w:hAnsiTheme="minorHAnsi"/>
          <w:sz w:val="22"/>
          <w:szCs w:val="22"/>
          <w:lang w:val="pl-PL"/>
        </w:rPr>
      </w:pPr>
    </w:p>
    <w:p w:rsidR="00C275BB" w:rsidRPr="00E9537F" w:rsidRDefault="00C275BB"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Które z poniższych sytuacji są objęte ochroną polisy ubezpieczeniowej mieszkania/domu?</w:t>
      </w:r>
    </w:p>
    <w:p w:rsidR="00C275BB" w:rsidRPr="00E9537F" w:rsidRDefault="00C275BB" w:rsidP="001E03F0">
      <w:pPr>
        <w:pStyle w:val="Listenabsatz"/>
        <w:numPr>
          <w:ilvl w:val="0"/>
          <w:numId w:val="9"/>
        </w:numPr>
        <w:spacing w:line="260" w:lineRule="exact"/>
        <w:ind w:left="851" w:firstLine="0"/>
        <w:rPr>
          <w:rFonts w:asciiTheme="minorHAnsi" w:hAnsiTheme="minorHAnsi"/>
          <w:sz w:val="22"/>
          <w:szCs w:val="22"/>
          <w:lang w:val="pl-PL"/>
        </w:rPr>
      </w:pPr>
      <w:r w:rsidRPr="00E9537F">
        <w:rPr>
          <w:rFonts w:asciiTheme="minorHAnsi" w:hAnsiTheme="minorHAnsi"/>
          <w:sz w:val="22"/>
          <w:szCs w:val="22"/>
          <w:lang w:val="pl-PL"/>
        </w:rPr>
        <w:t>Twoje mieszkanie się pali. Zakład ubezpieczeń wypłaci</w:t>
      </w:r>
      <w:r w:rsidR="00F66DF0" w:rsidRPr="00E9537F">
        <w:rPr>
          <w:rFonts w:asciiTheme="minorHAnsi" w:hAnsiTheme="minorHAnsi"/>
          <w:sz w:val="22"/>
          <w:szCs w:val="22"/>
          <w:lang w:val="pl-PL"/>
        </w:rPr>
        <w:t xml:space="preserve"> odszkodowanie za mienie, takie </w:t>
      </w:r>
      <w:r w:rsidRPr="00E9537F">
        <w:rPr>
          <w:rFonts w:asciiTheme="minorHAnsi" w:hAnsiTheme="minorHAnsi"/>
          <w:sz w:val="22"/>
          <w:szCs w:val="22"/>
          <w:lang w:val="pl-PL"/>
        </w:rPr>
        <w:t>jak meble, urządzenia, ubrania czy zabawki.</w:t>
      </w:r>
    </w:p>
    <w:p w:rsidR="00C275BB" w:rsidRPr="00E9537F" w:rsidRDefault="00C275BB" w:rsidP="001E03F0">
      <w:pPr>
        <w:pStyle w:val="Listenabsatz"/>
        <w:numPr>
          <w:ilvl w:val="0"/>
          <w:numId w:val="9"/>
        </w:numPr>
        <w:spacing w:line="260" w:lineRule="exact"/>
        <w:ind w:left="851" w:firstLine="0"/>
        <w:rPr>
          <w:rFonts w:asciiTheme="minorHAnsi" w:hAnsiTheme="minorHAnsi"/>
          <w:sz w:val="22"/>
          <w:szCs w:val="22"/>
          <w:lang w:val="pl-PL"/>
        </w:rPr>
      </w:pPr>
      <w:r w:rsidRPr="00E9537F">
        <w:rPr>
          <w:rFonts w:asciiTheme="minorHAnsi" w:hAnsiTheme="minorHAnsi"/>
          <w:sz w:val="22"/>
          <w:szCs w:val="22"/>
          <w:lang w:val="pl-PL"/>
        </w:rPr>
        <w:t xml:space="preserve">Ktoś doznaje obrażeń w Twoim mieszkaniu/domu bez wystąpienia zaniedbań ze strony osób trzecich. </w:t>
      </w:r>
    </w:p>
    <w:p w:rsidR="00C275BB" w:rsidRPr="00E9537F" w:rsidRDefault="00C275BB" w:rsidP="001E03F0">
      <w:pPr>
        <w:pStyle w:val="Listenabsatz"/>
        <w:numPr>
          <w:ilvl w:val="0"/>
          <w:numId w:val="9"/>
        </w:numPr>
        <w:spacing w:line="260" w:lineRule="exact"/>
        <w:ind w:left="851" w:firstLine="0"/>
        <w:rPr>
          <w:rFonts w:asciiTheme="minorHAnsi" w:hAnsiTheme="minorHAnsi"/>
          <w:sz w:val="22"/>
          <w:szCs w:val="22"/>
          <w:lang w:val="pl-PL"/>
        </w:rPr>
      </w:pPr>
      <w:r w:rsidRPr="00E9537F">
        <w:rPr>
          <w:rFonts w:asciiTheme="minorHAnsi" w:hAnsiTheme="minorHAnsi"/>
          <w:sz w:val="22"/>
          <w:szCs w:val="22"/>
          <w:lang w:val="pl-PL"/>
        </w:rPr>
        <w:t>Jeździsz na nartach, a inna osoba zostaje ranna z twojej winy.</w:t>
      </w:r>
    </w:p>
    <w:p w:rsidR="00C275BB" w:rsidRPr="00E9537F" w:rsidRDefault="00C275BB" w:rsidP="001E03F0">
      <w:pPr>
        <w:pStyle w:val="Listenabsatz"/>
        <w:numPr>
          <w:ilvl w:val="0"/>
          <w:numId w:val="9"/>
        </w:numPr>
        <w:spacing w:line="260" w:lineRule="exact"/>
        <w:ind w:left="851" w:firstLine="0"/>
        <w:rPr>
          <w:rFonts w:asciiTheme="minorHAnsi" w:hAnsiTheme="minorHAnsi"/>
          <w:sz w:val="22"/>
          <w:szCs w:val="22"/>
          <w:lang w:val="pl-PL"/>
        </w:rPr>
      </w:pPr>
      <w:r w:rsidRPr="00E9537F">
        <w:rPr>
          <w:rFonts w:asciiTheme="minorHAnsi" w:hAnsiTheme="minorHAnsi"/>
          <w:sz w:val="22"/>
          <w:szCs w:val="22"/>
          <w:lang w:val="pl-PL"/>
        </w:rPr>
        <w:t>Złodziej włamuje się do twojego mieszkania i kradnie twój laptop i telewizor.</w:t>
      </w:r>
    </w:p>
    <w:p w:rsidR="00B062E9" w:rsidRPr="00E9537F" w:rsidRDefault="00C275BB" w:rsidP="00C275BB">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 Twoje mieszkanie się pali. Zakład ubezpieczeń wypłaci odszkodowanie za mienie, takie jak meble, urządzenia, ubrania czy zabawki, Jeździsz na nartach, a inna osoba zostaje ranna z twojej winy, Złodziej włamuje się do twojego mieszkania i kradnie twój laptop i telewizor.</w:t>
      </w:r>
    </w:p>
    <w:p w:rsidR="00575092" w:rsidRPr="00E9537F" w:rsidRDefault="00575092" w:rsidP="00035981">
      <w:pPr>
        <w:spacing w:line="260" w:lineRule="exact"/>
        <w:rPr>
          <w:rFonts w:asciiTheme="minorHAnsi" w:hAnsiTheme="minorHAnsi"/>
          <w:b/>
          <w:color w:val="31849B" w:themeColor="accent5" w:themeShade="BF"/>
          <w:sz w:val="22"/>
          <w:szCs w:val="22"/>
          <w:lang w:val="pl-PL"/>
        </w:rPr>
      </w:pPr>
    </w:p>
    <w:p w:rsidR="00F66DF0" w:rsidRPr="00E9537F" w:rsidRDefault="00F66DF0"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Które z poniższych treści są częścią umowy najmu?</w:t>
      </w:r>
    </w:p>
    <w:p w:rsidR="00F66DF0" w:rsidRPr="00E9537F" w:rsidRDefault="00F66DF0" w:rsidP="001E03F0">
      <w:pPr>
        <w:pStyle w:val="Listenabsatz"/>
        <w:numPr>
          <w:ilvl w:val="0"/>
          <w:numId w:val="10"/>
        </w:numPr>
        <w:spacing w:line="260" w:lineRule="exact"/>
        <w:rPr>
          <w:rFonts w:asciiTheme="minorHAnsi" w:hAnsiTheme="minorHAnsi"/>
          <w:sz w:val="22"/>
          <w:szCs w:val="22"/>
          <w:lang w:val="pl-PL"/>
        </w:rPr>
      </w:pPr>
      <w:r w:rsidRPr="00E9537F">
        <w:rPr>
          <w:rFonts w:asciiTheme="minorHAnsi" w:hAnsiTheme="minorHAnsi"/>
          <w:sz w:val="22"/>
          <w:szCs w:val="22"/>
          <w:lang w:val="pl-PL"/>
        </w:rPr>
        <w:t>Lokal jest umeblowany i może być użytkowany przez najemcę.</w:t>
      </w:r>
    </w:p>
    <w:p w:rsidR="00F66DF0" w:rsidRPr="00E9537F" w:rsidRDefault="00F66DF0" w:rsidP="001E03F0">
      <w:pPr>
        <w:pStyle w:val="Listenabsatz"/>
        <w:numPr>
          <w:ilvl w:val="0"/>
          <w:numId w:val="10"/>
        </w:numPr>
        <w:spacing w:line="260" w:lineRule="exact"/>
        <w:rPr>
          <w:rFonts w:asciiTheme="minorHAnsi" w:hAnsiTheme="minorHAnsi"/>
          <w:sz w:val="22"/>
          <w:szCs w:val="22"/>
          <w:lang w:val="pl-PL"/>
        </w:rPr>
      </w:pPr>
      <w:r w:rsidRPr="00E9537F">
        <w:rPr>
          <w:rFonts w:asciiTheme="minorHAnsi" w:hAnsiTheme="minorHAnsi"/>
          <w:sz w:val="22"/>
          <w:szCs w:val="22"/>
          <w:lang w:val="pl-PL"/>
        </w:rPr>
        <w:t>Kolor ścian w lokalu.</w:t>
      </w:r>
    </w:p>
    <w:p w:rsidR="00F66DF0" w:rsidRPr="00E9537F" w:rsidRDefault="00F66DF0" w:rsidP="001E03F0">
      <w:pPr>
        <w:pStyle w:val="Listenabsatz"/>
        <w:numPr>
          <w:ilvl w:val="0"/>
          <w:numId w:val="10"/>
        </w:numPr>
        <w:spacing w:line="260" w:lineRule="exact"/>
        <w:rPr>
          <w:rFonts w:asciiTheme="minorHAnsi" w:hAnsiTheme="minorHAnsi"/>
          <w:sz w:val="22"/>
          <w:szCs w:val="22"/>
          <w:lang w:val="pl-PL"/>
        </w:rPr>
      </w:pPr>
      <w:r w:rsidRPr="00E9537F">
        <w:rPr>
          <w:rFonts w:asciiTheme="minorHAnsi" w:hAnsiTheme="minorHAnsi"/>
          <w:sz w:val="22"/>
          <w:szCs w:val="22"/>
          <w:lang w:val="pl-PL"/>
        </w:rPr>
        <w:t>Data wybudowania lokalu.</w:t>
      </w:r>
    </w:p>
    <w:p w:rsidR="00F66DF0" w:rsidRPr="00E9537F" w:rsidRDefault="00F66DF0" w:rsidP="001E03F0">
      <w:pPr>
        <w:pStyle w:val="Listenabsatz"/>
        <w:numPr>
          <w:ilvl w:val="0"/>
          <w:numId w:val="10"/>
        </w:numPr>
        <w:spacing w:line="260" w:lineRule="exact"/>
        <w:rPr>
          <w:rFonts w:asciiTheme="minorHAnsi" w:hAnsiTheme="minorHAnsi"/>
          <w:sz w:val="22"/>
          <w:szCs w:val="22"/>
          <w:lang w:val="pl-PL"/>
        </w:rPr>
      </w:pPr>
      <w:r w:rsidRPr="00E9537F">
        <w:rPr>
          <w:rFonts w:asciiTheme="minorHAnsi" w:hAnsiTheme="minorHAnsi"/>
          <w:sz w:val="22"/>
          <w:szCs w:val="22"/>
          <w:lang w:val="pl-PL"/>
        </w:rPr>
        <w:t>Wpłacone kaucje (kaucja gwarancyjna/uszkodzeniowa, kaucja dotycząca zwierząt domowych itp.)</w:t>
      </w:r>
    </w:p>
    <w:p w:rsidR="00F66DF0" w:rsidRPr="00E9537F" w:rsidRDefault="00F66DF0" w:rsidP="001E03F0">
      <w:pPr>
        <w:pStyle w:val="Listenabsatz"/>
        <w:numPr>
          <w:ilvl w:val="0"/>
          <w:numId w:val="10"/>
        </w:numPr>
        <w:spacing w:line="260" w:lineRule="exact"/>
        <w:rPr>
          <w:rFonts w:asciiTheme="minorHAnsi" w:hAnsiTheme="minorHAnsi"/>
          <w:sz w:val="22"/>
          <w:szCs w:val="22"/>
          <w:lang w:val="pl-PL"/>
        </w:rPr>
      </w:pPr>
      <w:r w:rsidRPr="00E9537F">
        <w:rPr>
          <w:rFonts w:asciiTheme="minorHAnsi" w:hAnsiTheme="minorHAnsi"/>
          <w:sz w:val="22"/>
          <w:szCs w:val="22"/>
          <w:lang w:val="pl-PL"/>
        </w:rPr>
        <w:t>Okres odstąpienia od umowy</w:t>
      </w:r>
    </w:p>
    <w:p w:rsidR="00B062E9" w:rsidRPr="00E9537F" w:rsidRDefault="00F66DF0" w:rsidP="00F66DF0">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 Lokal jest umeblowany i może być użytkowany przez najemcę, Wpłacone kaucje (kaucja gwarancyjna/uszkodzeniowa, kaucja dotycząca zwierząt domowych itp.), Okres odstąpienia od umow</w:t>
      </w:r>
      <w:r w:rsidR="00E9537F" w:rsidRPr="00E9537F">
        <w:rPr>
          <w:rFonts w:asciiTheme="minorHAnsi" w:hAnsiTheme="minorHAnsi"/>
          <w:sz w:val="22"/>
          <w:szCs w:val="22"/>
          <w:lang w:val="pl-PL"/>
        </w:rPr>
        <w:t>y.</w:t>
      </w:r>
    </w:p>
    <w:p w:rsidR="00B062E9" w:rsidRPr="00E9537F" w:rsidRDefault="00B062E9" w:rsidP="00B062E9">
      <w:pPr>
        <w:spacing w:line="260" w:lineRule="exact"/>
        <w:rPr>
          <w:rFonts w:asciiTheme="minorHAnsi" w:hAnsiTheme="minorHAnsi"/>
          <w:sz w:val="22"/>
          <w:szCs w:val="22"/>
          <w:lang w:val="pl-PL"/>
        </w:rPr>
      </w:pPr>
    </w:p>
    <w:p w:rsidR="00E9537F" w:rsidRPr="00E9537F" w:rsidRDefault="00E9537F"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hAnsiTheme="minorHAnsi"/>
          <w:sz w:val="22"/>
          <w:szCs w:val="22"/>
          <w:lang w:val="pl-PL"/>
        </w:rPr>
        <w:t>Co jest konieczne, aby otrzymać zasiłek dla bezrobotnych?</w:t>
      </w:r>
    </w:p>
    <w:p w:rsidR="00E9537F" w:rsidRPr="00E9537F" w:rsidRDefault="00E9537F" w:rsidP="001E03F0">
      <w:pPr>
        <w:pStyle w:val="Listenabsatz"/>
        <w:numPr>
          <w:ilvl w:val="0"/>
          <w:numId w:val="11"/>
        </w:numPr>
        <w:spacing w:line="260" w:lineRule="exact"/>
        <w:rPr>
          <w:rFonts w:asciiTheme="minorHAnsi" w:hAnsiTheme="minorHAnsi"/>
          <w:sz w:val="22"/>
          <w:szCs w:val="22"/>
          <w:lang w:val="pl-PL"/>
        </w:rPr>
      </w:pPr>
      <w:r w:rsidRPr="00E9537F">
        <w:rPr>
          <w:rFonts w:asciiTheme="minorHAnsi" w:hAnsiTheme="minorHAnsi"/>
          <w:sz w:val="22"/>
          <w:szCs w:val="22"/>
          <w:lang w:val="pl-PL"/>
        </w:rPr>
        <w:t>Interesant musi być bezrobotny i zarejestrowany w urzędzie pracy.</w:t>
      </w:r>
    </w:p>
    <w:p w:rsidR="00E9537F" w:rsidRPr="00E9537F" w:rsidRDefault="00E9537F" w:rsidP="001E03F0">
      <w:pPr>
        <w:pStyle w:val="Listenabsatz"/>
        <w:numPr>
          <w:ilvl w:val="0"/>
          <w:numId w:val="11"/>
        </w:numPr>
        <w:spacing w:line="260" w:lineRule="exact"/>
        <w:rPr>
          <w:rFonts w:asciiTheme="minorHAnsi" w:hAnsiTheme="minorHAnsi"/>
          <w:sz w:val="22"/>
          <w:szCs w:val="22"/>
          <w:lang w:val="pl-PL"/>
        </w:rPr>
      </w:pPr>
      <w:r w:rsidRPr="00E9537F">
        <w:rPr>
          <w:rFonts w:asciiTheme="minorHAnsi" w:hAnsiTheme="minorHAnsi"/>
          <w:sz w:val="22"/>
          <w:szCs w:val="22"/>
          <w:lang w:val="pl-PL"/>
        </w:rPr>
        <w:t>Każdy bezrobotny otrzymuje zasiłek z urzędu pracy.</w:t>
      </w:r>
    </w:p>
    <w:p w:rsidR="00E9537F" w:rsidRPr="00E9537F" w:rsidRDefault="00E9537F" w:rsidP="001E03F0">
      <w:pPr>
        <w:pStyle w:val="Listenabsatz"/>
        <w:numPr>
          <w:ilvl w:val="0"/>
          <w:numId w:val="11"/>
        </w:numPr>
        <w:spacing w:line="260" w:lineRule="exact"/>
        <w:rPr>
          <w:rFonts w:asciiTheme="minorHAnsi" w:hAnsiTheme="minorHAnsi"/>
          <w:sz w:val="22"/>
          <w:szCs w:val="22"/>
          <w:lang w:val="pl-PL"/>
        </w:rPr>
      </w:pPr>
      <w:r w:rsidRPr="00E9537F">
        <w:rPr>
          <w:rFonts w:asciiTheme="minorHAnsi" w:hAnsiTheme="minorHAnsi"/>
          <w:sz w:val="22"/>
          <w:szCs w:val="22"/>
          <w:lang w:val="pl-PL"/>
        </w:rPr>
        <w:t>Osoba bezrobotna musi mieć ukończone 18 lat.</w:t>
      </w:r>
    </w:p>
    <w:p w:rsidR="00B062E9" w:rsidRPr="00E9537F" w:rsidRDefault="00E9537F" w:rsidP="00E9537F">
      <w:pPr>
        <w:spacing w:line="260" w:lineRule="exact"/>
        <w:rPr>
          <w:rFonts w:asciiTheme="minorHAnsi" w:hAnsiTheme="minorHAnsi"/>
          <w:sz w:val="22"/>
          <w:szCs w:val="22"/>
          <w:lang w:val="pl-PL"/>
        </w:rPr>
      </w:pPr>
      <w:r w:rsidRPr="00E9537F">
        <w:rPr>
          <w:rFonts w:asciiTheme="minorHAnsi" w:hAnsiTheme="minorHAnsi"/>
          <w:sz w:val="22"/>
          <w:szCs w:val="22"/>
          <w:lang w:val="pl-PL"/>
        </w:rPr>
        <w:t>Poprawne odpowiedzi: Interesant musi być bezrobotny i zarejestrowany w urzędzie pracy.</w:t>
      </w:r>
    </w:p>
    <w:p w:rsidR="00B062E9" w:rsidRPr="00E9537F" w:rsidRDefault="00B062E9" w:rsidP="00B062E9">
      <w:pPr>
        <w:spacing w:line="260" w:lineRule="exact"/>
        <w:rPr>
          <w:rFonts w:asciiTheme="minorHAnsi" w:hAnsiTheme="minorHAnsi"/>
          <w:sz w:val="22"/>
          <w:szCs w:val="22"/>
          <w:lang w:val="pl-PL"/>
        </w:rPr>
      </w:pPr>
    </w:p>
    <w:p w:rsidR="00E9537F" w:rsidRPr="00E9537F" w:rsidRDefault="00E9537F" w:rsidP="001E03F0">
      <w:pPr>
        <w:pStyle w:val="Listenabsatz"/>
        <w:numPr>
          <w:ilvl w:val="0"/>
          <w:numId w:val="4"/>
        </w:numPr>
        <w:spacing w:line="260" w:lineRule="exact"/>
        <w:rPr>
          <w:rFonts w:asciiTheme="minorHAnsi" w:hAnsiTheme="minorHAnsi"/>
          <w:sz w:val="22"/>
          <w:szCs w:val="22"/>
          <w:lang w:val="pl-PL"/>
        </w:rPr>
      </w:pPr>
      <w:r w:rsidRPr="00E9537F">
        <w:rPr>
          <w:rFonts w:asciiTheme="minorHAnsi" w:eastAsiaTheme="minorHAnsi" w:hAnsiTheme="minorHAnsi" w:cstheme="minorBidi"/>
          <w:sz w:val="22"/>
          <w:szCs w:val="22"/>
          <w:lang w:val="pl-PL" w:eastAsia="en-US"/>
        </w:rPr>
        <w:t>Co zawiera umowa najmu?</w:t>
      </w:r>
    </w:p>
    <w:p w:rsidR="00E9537F" w:rsidRPr="00E9537F" w:rsidRDefault="00E9537F" w:rsidP="001E03F0">
      <w:pPr>
        <w:pStyle w:val="Listenabsatz"/>
        <w:numPr>
          <w:ilvl w:val="0"/>
          <w:numId w:val="12"/>
        </w:numPr>
        <w:spacing w:line="260" w:lineRule="exact"/>
        <w:rPr>
          <w:rFonts w:asciiTheme="minorHAnsi" w:eastAsiaTheme="minorHAnsi" w:hAnsiTheme="minorHAnsi" w:cstheme="minorBidi"/>
          <w:sz w:val="22"/>
          <w:szCs w:val="22"/>
          <w:lang w:val="pl-PL" w:eastAsia="en-US"/>
        </w:rPr>
      </w:pPr>
      <w:r w:rsidRPr="00E9537F">
        <w:rPr>
          <w:rFonts w:asciiTheme="minorHAnsi" w:eastAsiaTheme="minorHAnsi" w:hAnsiTheme="minorHAnsi" w:cstheme="minorBidi"/>
          <w:sz w:val="22"/>
          <w:szCs w:val="22"/>
          <w:lang w:val="pl-PL" w:eastAsia="en-US"/>
        </w:rPr>
        <w:t>Wysokość opłaty za wynajem i termin jej wymagalności</w:t>
      </w:r>
    </w:p>
    <w:p w:rsidR="00E9537F" w:rsidRPr="00E9537F" w:rsidRDefault="00E9537F" w:rsidP="001E03F0">
      <w:pPr>
        <w:pStyle w:val="Listenabsatz"/>
        <w:numPr>
          <w:ilvl w:val="0"/>
          <w:numId w:val="12"/>
        </w:numPr>
        <w:spacing w:line="260" w:lineRule="exact"/>
        <w:rPr>
          <w:rFonts w:asciiTheme="minorHAnsi" w:eastAsiaTheme="minorHAnsi" w:hAnsiTheme="minorHAnsi" w:cstheme="minorBidi"/>
          <w:sz w:val="22"/>
          <w:szCs w:val="22"/>
          <w:lang w:val="pl-PL" w:eastAsia="en-US"/>
        </w:rPr>
      </w:pPr>
      <w:r w:rsidRPr="00E9537F">
        <w:rPr>
          <w:rFonts w:asciiTheme="minorHAnsi" w:eastAsiaTheme="minorHAnsi" w:hAnsiTheme="minorHAnsi" w:cstheme="minorBidi"/>
          <w:sz w:val="22"/>
          <w:szCs w:val="22"/>
          <w:lang w:val="pl-PL" w:eastAsia="en-US"/>
        </w:rPr>
        <w:t>Sposób zapłaty opłaty za wynajem</w:t>
      </w:r>
    </w:p>
    <w:p w:rsidR="00E9537F" w:rsidRPr="00E9537F" w:rsidRDefault="00E9537F" w:rsidP="001E03F0">
      <w:pPr>
        <w:pStyle w:val="Listenabsatz"/>
        <w:numPr>
          <w:ilvl w:val="0"/>
          <w:numId w:val="12"/>
        </w:numPr>
        <w:spacing w:line="260" w:lineRule="exact"/>
        <w:rPr>
          <w:rFonts w:asciiTheme="minorHAnsi" w:eastAsiaTheme="minorHAnsi" w:hAnsiTheme="minorHAnsi" w:cstheme="minorBidi"/>
          <w:sz w:val="22"/>
          <w:szCs w:val="22"/>
          <w:lang w:val="pl-PL" w:eastAsia="en-US"/>
        </w:rPr>
      </w:pPr>
      <w:r w:rsidRPr="00E9537F">
        <w:rPr>
          <w:rFonts w:asciiTheme="minorHAnsi" w:eastAsiaTheme="minorHAnsi" w:hAnsiTheme="minorHAnsi" w:cstheme="minorBidi"/>
          <w:sz w:val="22"/>
          <w:szCs w:val="22"/>
          <w:lang w:val="pl-PL" w:eastAsia="en-US"/>
        </w:rPr>
        <w:t>Instrukcja dotycząca postępowania w przypadku utraty pracy.</w:t>
      </w:r>
    </w:p>
    <w:p w:rsidR="00E9537F" w:rsidRPr="00E9537F" w:rsidRDefault="00E9537F" w:rsidP="001E03F0">
      <w:pPr>
        <w:pStyle w:val="Listenabsatz"/>
        <w:numPr>
          <w:ilvl w:val="0"/>
          <w:numId w:val="12"/>
        </w:numPr>
        <w:spacing w:line="260" w:lineRule="exact"/>
        <w:rPr>
          <w:rFonts w:asciiTheme="minorHAnsi" w:eastAsiaTheme="minorHAnsi" w:hAnsiTheme="minorHAnsi" w:cstheme="minorBidi"/>
          <w:sz w:val="22"/>
          <w:szCs w:val="22"/>
          <w:lang w:val="pl-PL" w:eastAsia="en-US"/>
        </w:rPr>
      </w:pPr>
      <w:r w:rsidRPr="00E9537F">
        <w:rPr>
          <w:rFonts w:asciiTheme="minorHAnsi" w:eastAsiaTheme="minorHAnsi" w:hAnsiTheme="minorHAnsi" w:cstheme="minorBidi"/>
          <w:sz w:val="22"/>
          <w:szCs w:val="22"/>
          <w:lang w:val="pl-PL" w:eastAsia="en-US"/>
        </w:rPr>
        <w:t>Instrukcja postępowania w przypadku włamania do domu lub mieszkania.</w:t>
      </w:r>
    </w:p>
    <w:p w:rsidR="00B00D32" w:rsidRPr="00E9537F" w:rsidRDefault="00E9537F" w:rsidP="00B00D32">
      <w:pPr>
        <w:spacing w:line="260" w:lineRule="exact"/>
        <w:rPr>
          <w:rFonts w:asciiTheme="minorHAnsi" w:hAnsiTheme="minorHAnsi"/>
          <w:sz w:val="22"/>
          <w:szCs w:val="22"/>
          <w:lang w:val="pl-PL"/>
        </w:rPr>
      </w:pPr>
      <w:r w:rsidRPr="00E9537F">
        <w:rPr>
          <w:rFonts w:asciiTheme="minorHAnsi" w:eastAsiaTheme="minorHAnsi" w:hAnsiTheme="minorHAnsi" w:cstheme="minorBidi"/>
          <w:sz w:val="22"/>
          <w:szCs w:val="22"/>
          <w:lang w:val="pl-PL" w:eastAsia="en-US"/>
        </w:rPr>
        <w:t>Poprawne odpowiedzi: Wysokość opłaty za wynajem i termin jej wymagalności, Sposób zapłaty opłaty za wynajem (może być wskazany w umowie).</w:t>
      </w:r>
    </w:p>
    <w:p w:rsidR="00B062E9" w:rsidRPr="00E9537F" w:rsidRDefault="00B062E9" w:rsidP="00035981">
      <w:pPr>
        <w:spacing w:line="260" w:lineRule="exact"/>
        <w:rPr>
          <w:rFonts w:asciiTheme="minorHAnsi" w:hAnsiTheme="minorHAnsi"/>
          <w:b/>
          <w:color w:val="31849B" w:themeColor="accent5" w:themeShade="BF"/>
          <w:sz w:val="22"/>
          <w:szCs w:val="22"/>
          <w:lang w:val="pl-PL"/>
        </w:rPr>
      </w:pPr>
    </w:p>
    <w:sectPr w:rsidR="00B062E9" w:rsidRPr="00E9537F" w:rsidSect="00405DB5">
      <w:headerReference w:type="default" r:id="rId54"/>
      <w:footerReference w:type="default" r:id="rId55"/>
      <w:pgSz w:w="12240" w:h="15840"/>
      <w:pgMar w:top="2144"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614" w:rsidRDefault="00AB4614">
      <w:r>
        <w:separator/>
      </w:r>
    </w:p>
  </w:endnote>
  <w:endnote w:type="continuationSeparator" w:id="0">
    <w:p w:rsidR="00AB4614" w:rsidRDefault="00AB4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6CC" w:rsidRPr="000976CC" w:rsidRDefault="000976CC">
    <w:pPr>
      <w:pStyle w:val="Fuzeile"/>
      <w:rPr>
        <w:rFonts w:asciiTheme="minorHAnsi" w:hAnsiTheme="minorHAnsi"/>
        <w:sz w:val="18"/>
      </w:rPr>
    </w:pPr>
    <w:r w:rsidRPr="000976CC">
      <w:rPr>
        <w:rFonts w:asciiTheme="minorHAnsi" w:hAnsiTheme="minorHAnsi"/>
        <w:i/>
        <w:iCs/>
        <w:sz w:val="18"/>
      </w:rPr>
      <w:t>"The European Commission support for the production of this publication does not constitute an endorsement of the contents which reflects the views only of the authors, and the Commission cannot be held responsi</w:t>
    </w:r>
    <w:r w:rsidRPr="000976CC">
      <w:rPr>
        <w:rFonts w:asciiTheme="minorHAnsi" w:hAnsiTheme="minorHAnsi"/>
        <w:i/>
        <w:iCs/>
        <w:sz w:val="18"/>
      </w:rPr>
      <w:softHyphen/>
      <w:t>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614" w:rsidRDefault="00AB4614">
      <w:r>
        <w:separator/>
      </w:r>
    </w:p>
  </w:footnote>
  <w:footnote w:type="continuationSeparator" w:id="0">
    <w:p w:rsidR="00AB4614" w:rsidRDefault="00AB4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6CC" w:rsidRDefault="009D676D">
    <w:pPr>
      <w:pStyle w:val="Kopfzeile"/>
    </w:pPr>
    <w:r w:rsidRPr="009D676D">
      <w:rPr>
        <w:noProof/>
        <w:lang w:val="de-AT" w:eastAsia="de-AT"/>
      </w:rPr>
      <w:drawing>
        <wp:anchor distT="0" distB="0" distL="114300" distR="114300" simplePos="0" relativeHeight="251660288" behindDoc="0" locked="0" layoutInCell="1" allowOverlap="1">
          <wp:simplePos x="0" y="0"/>
          <wp:positionH relativeFrom="margin">
            <wp:posOffset>5170952</wp:posOffset>
          </wp:positionH>
          <wp:positionV relativeFrom="paragraph">
            <wp:posOffset>172280</wp:posOffset>
          </wp:positionV>
          <wp:extent cx="1288165" cy="325749"/>
          <wp:effectExtent l="0" t="0" r="0" b="0"/>
          <wp:wrapSquare wrapText="bothSides"/>
          <wp:docPr id="1127" name="Grafik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8165" cy="325749"/>
                  </a:xfrm>
                  <a:prstGeom prst="rect">
                    <a:avLst/>
                  </a:prstGeom>
                </pic:spPr>
              </pic:pic>
            </a:graphicData>
          </a:graphic>
        </wp:anchor>
      </w:drawing>
    </w:r>
    <w:r w:rsidRPr="009D676D">
      <w:rPr>
        <w:noProof/>
        <w:lang w:val="de-AT" w:eastAsia="de-AT"/>
      </w:rPr>
      <w:drawing>
        <wp:anchor distT="0" distB="0" distL="114300" distR="114300" simplePos="0" relativeHeight="251659264" behindDoc="0" locked="0" layoutInCell="1" allowOverlap="1">
          <wp:simplePos x="0" y="0"/>
          <wp:positionH relativeFrom="margin">
            <wp:posOffset>-320431</wp:posOffset>
          </wp:positionH>
          <wp:positionV relativeFrom="paragraph">
            <wp:posOffset>15778</wp:posOffset>
          </wp:positionV>
          <wp:extent cx="762635" cy="765810"/>
          <wp:effectExtent l="0" t="0" r="0" b="0"/>
          <wp:wrapSquare wrapText="bothSides"/>
          <wp:docPr id="1128" name="Grafik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2635" cy="765810"/>
                  </a:xfrm>
                  <a:prstGeom prst="rect">
                    <a:avLst/>
                  </a:prstGeom>
                  <a:noFill/>
                </pic:spPr>
              </pic:pic>
            </a:graphicData>
          </a:graphic>
        </wp:anchor>
      </w:drawing>
    </w:r>
  </w:p>
  <w:p w:rsidR="000976CC" w:rsidRDefault="000976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E4307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8F5EDA"/>
    <w:multiLevelType w:val="hybridMultilevel"/>
    <w:tmpl w:val="14D6A19C"/>
    <w:lvl w:ilvl="0" w:tplc="7CB6CA18">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2D40B28"/>
    <w:multiLevelType w:val="hybridMultilevel"/>
    <w:tmpl w:val="DD908EC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C5A6D36"/>
    <w:multiLevelType w:val="hybridMultilevel"/>
    <w:tmpl w:val="DEA6218A"/>
    <w:lvl w:ilvl="0" w:tplc="7CB6CA18">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EE65D52"/>
    <w:multiLevelType w:val="hybridMultilevel"/>
    <w:tmpl w:val="15AE3848"/>
    <w:lvl w:ilvl="0" w:tplc="88E41D44">
      <w:start w:val="1"/>
      <w:numFmt w:val="decimal"/>
      <w:lvlText w:val="%1."/>
      <w:lvlJc w:val="left"/>
      <w:pPr>
        <w:ind w:left="644" w:hanging="360"/>
      </w:pPr>
      <w:rPr>
        <w:rFonts w:hint="default"/>
        <w:sz w:val="3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3E550B9E"/>
    <w:multiLevelType w:val="hybridMultilevel"/>
    <w:tmpl w:val="CA2CAFAC"/>
    <w:lvl w:ilvl="0" w:tplc="7CB6CA18">
      <w:start w:val="1"/>
      <w:numFmt w:val="bullet"/>
      <w:lvlText w:val=""/>
      <w:lvlJc w:val="left"/>
      <w:pPr>
        <w:ind w:left="3076" w:hanging="360"/>
      </w:pPr>
      <w:rPr>
        <w:rFonts w:ascii="Wingdings" w:hAnsi="Wingdings" w:hint="default"/>
      </w:rPr>
    </w:lvl>
    <w:lvl w:ilvl="1" w:tplc="0C070003" w:tentative="1">
      <w:start w:val="1"/>
      <w:numFmt w:val="bullet"/>
      <w:lvlText w:val="o"/>
      <w:lvlJc w:val="left"/>
      <w:pPr>
        <w:ind w:left="3796" w:hanging="360"/>
      </w:pPr>
      <w:rPr>
        <w:rFonts w:ascii="Courier New" w:hAnsi="Courier New" w:cs="Courier New" w:hint="default"/>
      </w:rPr>
    </w:lvl>
    <w:lvl w:ilvl="2" w:tplc="0C070005" w:tentative="1">
      <w:start w:val="1"/>
      <w:numFmt w:val="bullet"/>
      <w:lvlText w:val=""/>
      <w:lvlJc w:val="left"/>
      <w:pPr>
        <w:ind w:left="4516" w:hanging="360"/>
      </w:pPr>
      <w:rPr>
        <w:rFonts w:ascii="Wingdings" w:hAnsi="Wingdings" w:hint="default"/>
      </w:rPr>
    </w:lvl>
    <w:lvl w:ilvl="3" w:tplc="0C070001" w:tentative="1">
      <w:start w:val="1"/>
      <w:numFmt w:val="bullet"/>
      <w:lvlText w:val=""/>
      <w:lvlJc w:val="left"/>
      <w:pPr>
        <w:ind w:left="5236" w:hanging="360"/>
      </w:pPr>
      <w:rPr>
        <w:rFonts w:ascii="Symbol" w:hAnsi="Symbol" w:hint="default"/>
      </w:rPr>
    </w:lvl>
    <w:lvl w:ilvl="4" w:tplc="0C070003" w:tentative="1">
      <w:start w:val="1"/>
      <w:numFmt w:val="bullet"/>
      <w:lvlText w:val="o"/>
      <w:lvlJc w:val="left"/>
      <w:pPr>
        <w:ind w:left="5956" w:hanging="360"/>
      </w:pPr>
      <w:rPr>
        <w:rFonts w:ascii="Courier New" w:hAnsi="Courier New" w:cs="Courier New" w:hint="default"/>
      </w:rPr>
    </w:lvl>
    <w:lvl w:ilvl="5" w:tplc="0C070005" w:tentative="1">
      <w:start w:val="1"/>
      <w:numFmt w:val="bullet"/>
      <w:lvlText w:val=""/>
      <w:lvlJc w:val="left"/>
      <w:pPr>
        <w:ind w:left="6676" w:hanging="360"/>
      </w:pPr>
      <w:rPr>
        <w:rFonts w:ascii="Wingdings" w:hAnsi="Wingdings" w:hint="default"/>
      </w:rPr>
    </w:lvl>
    <w:lvl w:ilvl="6" w:tplc="0C070001" w:tentative="1">
      <w:start w:val="1"/>
      <w:numFmt w:val="bullet"/>
      <w:lvlText w:val=""/>
      <w:lvlJc w:val="left"/>
      <w:pPr>
        <w:ind w:left="7396" w:hanging="360"/>
      </w:pPr>
      <w:rPr>
        <w:rFonts w:ascii="Symbol" w:hAnsi="Symbol" w:hint="default"/>
      </w:rPr>
    </w:lvl>
    <w:lvl w:ilvl="7" w:tplc="0C070003" w:tentative="1">
      <w:start w:val="1"/>
      <w:numFmt w:val="bullet"/>
      <w:lvlText w:val="o"/>
      <w:lvlJc w:val="left"/>
      <w:pPr>
        <w:ind w:left="8116" w:hanging="360"/>
      </w:pPr>
      <w:rPr>
        <w:rFonts w:ascii="Courier New" w:hAnsi="Courier New" w:cs="Courier New" w:hint="default"/>
      </w:rPr>
    </w:lvl>
    <w:lvl w:ilvl="8" w:tplc="0C070005" w:tentative="1">
      <w:start w:val="1"/>
      <w:numFmt w:val="bullet"/>
      <w:lvlText w:val=""/>
      <w:lvlJc w:val="left"/>
      <w:pPr>
        <w:ind w:left="8836" w:hanging="360"/>
      </w:pPr>
      <w:rPr>
        <w:rFonts w:ascii="Wingdings" w:hAnsi="Wingdings" w:hint="default"/>
      </w:rPr>
    </w:lvl>
  </w:abstractNum>
  <w:abstractNum w:abstractNumId="6" w15:restartNumberingAfterBreak="0">
    <w:nsid w:val="4A10072E"/>
    <w:multiLevelType w:val="hybridMultilevel"/>
    <w:tmpl w:val="3AD21C18"/>
    <w:lvl w:ilvl="0" w:tplc="7CB6CA18">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 w15:restartNumberingAfterBreak="0">
    <w:nsid w:val="500C0FF5"/>
    <w:multiLevelType w:val="hybridMultilevel"/>
    <w:tmpl w:val="C8444CF2"/>
    <w:lvl w:ilvl="0" w:tplc="7CB6CA18">
      <w:start w:val="1"/>
      <w:numFmt w:val="bullet"/>
      <w:lvlText w:val=""/>
      <w:lvlJc w:val="left"/>
      <w:pPr>
        <w:ind w:left="720" w:hanging="36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63026AB"/>
    <w:multiLevelType w:val="hybridMultilevel"/>
    <w:tmpl w:val="4BA454E8"/>
    <w:lvl w:ilvl="0" w:tplc="7CB6CA18">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BDF4E07"/>
    <w:multiLevelType w:val="hybridMultilevel"/>
    <w:tmpl w:val="59FEC4D4"/>
    <w:lvl w:ilvl="0" w:tplc="7CB6CA18">
      <w:start w:val="1"/>
      <w:numFmt w:val="bullet"/>
      <w:lvlText w:val=""/>
      <w:lvlJc w:val="left"/>
      <w:pPr>
        <w:ind w:left="107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8691F3D"/>
    <w:multiLevelType w:val="hybridMultilevel"/>
    <w:tmpl w:val="32E631E8"/>
    <w:lvl w:ilvl="0" w:tplc="7CB6CA18">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7C150C36"/>
    <w:multiLevelType w:val="hybridMultilevel"/>
    <w:tmpl w:val="4B3E1EF4"/>
    <w:lvl w:ilvl="0" w:tplc="0840DBF2">
      <w:start w:val="30"/>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2"/>
  </w:num>
  <w:num w:numId="5">
    <w:abstractNumId w:val="4"/>
  </w:num>
  <w:num w:numId="6">
    <w:abstractNumId w:val="1"/>
  </w:num>
  <w:num w:numId="7">
    <w:abstractNumId w:val="3"/>
  </w:num>
  <w:num w:numId="8">
    <w:abstractNumId w:val="7"/>
  </w:num>
  <w:num w:numId="9">
    <w:abstractNumId w:val="5"/>
  </w:num>
  <w:num w:numId="10">
    <w:abstractNumId w:val="8"/>
  </w:num>
  <w:num w:numId="11">
    <w:abstractNumId w:val="10"/>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9E4"/>
    <w:rsid w:val="000049E2"/>
    <w:rsid w:val="0001048F"/>
    <w:rsid w:val="000118CD"/>
    <w:rsid w:val="000137FF"/>
    <w:rsid w:val="00014E4C"/>
    <w:rsid w:val="00025961"/>
    <w:rsid w:val="0002698F"/>
    <w:rsid w:val="000350F0"/>
    <w:rsid w:val="00035981"/>
    <w:rsid w:val="000363C9"/>
    <w:rsid w:val="0005419B"/>
    <w:rsid w:val="00056B85"/>
    <w:rsid w:val="00074639"/>
    <w:rsid w:val="00077274"/>
    <w:rsid w:val="00077546"/>
    <w:rsid w:val="000817CC"/>
    <w:rsid w:val="00083B96"/>
    <w:rsid w:val="00083D60"/>
    <w:rsid w:val="00084881"/>
    <w:rsid w:val="000924DA"/>
    <w:rsid w:val="000976CC"/>
    <w:rsid w:val="000A15BE"/>
    <w:rsid w:val="000A7DAF"/>
    <w:rsid w:val="000B2DA0"/>
    <w:rsid w:val="000B6A79"/>
    <w:rsid w:val="000C29E4"/>
    <w:rsid w:val="000C5A86"/>
    <w:rsid w:val="000C5D44"/>
    <w:rsid w:val="000D69E4"/>
    <w:rsid w:val="000E26D4"/>
    <w:rsid w:val="000E72D1"/>
    <w:rsid w:val="000F1FF1"/>
    <w:rsid w:val="000F62EA"/>
    <w:rsid w:val="00103313"/>
    <w:rsid w:val="0011038D"/>
    <w:rsid w:val="0011698D"/>
    <w:rsid w:val="00117A94"/>
    <w:rsid w:val="00142074"/>
    <w:rsid w:val="00147C37"/>
    <w:rsid w:val="00150B46"/>
    <w:rsid w:val="0017364E"/>
    <w:rsid w:val="00186E84"/>
    <w:rsid w:val="00197492"/>
    <w:rsid w:val="001A4C43"/>
    <w:rsid w:val="001A5B79"/>
    <w:rsid w:val="001A64F3"/>
    <w:rsid w:val="001A7A33"/>
    <w:rsid w:val="001A7A8E"/>
    <w:rsid w:val="001C0414"/>
    <w:rsid w:val="001C0DDE"/>
    <w:rsid w:val="001D6AC8"/>
    <w:rsid w:val="001E03F0"/>
    <w:rsid w:val="001E066F"/>
    <w:rsid w:val="001E2668"/>
    <w:rsid w:val="001F1788"/>
    <w:rsid w:val="001F4F96"/>
    <w:rsid w:val="001F514A"/>
    <w:rsid w:val="00220A73"/>
    <w:rsid w:val="002319A3"/>
    <w:rsid w:val="002407C3"/>
    <w:rsid w:val="00242DFA"/>
    <w:rsid w:val="00250264"/>
    <w:rsid w:val="0025063A"/>
    <w:rsid w:val="00261C7D"/>
    <w:rsid w:val="00287063"/>
    <w:rsid w:val="002A1A5D"/>
    <w:rsid w:val="002A5303"/>
    <w:rsid w:val="00301642"/>
    <w:rsid w:val="0031705A"/>
    <w:rsid w:val="003220BB"/>
    <w:rsid w:val="003314AB"/>
    <w:rsid w:val="00336B79"/>
    <w:rsid w:val="003522D4"/>
    <w:rsid w:val="00352AC8"/>
    <w:rsid w:val="0037156B"/>
    <w:rsid w:val="003A7308"/>
    <w:rsid w:val="003B7A25"/>
    <w:rsid w:val="003E3079"/>
    <w:rsid w:val="003F694D"/>
    <w:rsid w:val="00402146"/>
    <w:rsid w:val="00405DB5"/>
    <w:rsid w:val="00434787"/>
    <w:rsid w:val="004431BA"/>
    <w:rsid w:val="00451A3B"/>
    <w:rsid w:val="00454D0B"/>
    <w:rsid w:val="00455F15"/>
    <w:rsid w:val="00467316"/>
    <w:rsid w:val="004720F5"/>
    <w:rsid w:val="00472B30"/>
    <w:rsid w:val="00477A35"/>
    <w:rsid w:val="0048228F"/>
    <w:rsid w:val="004A72C1"/>
    <w:rsid w:val="004C0EA9"/>
    <w:rsid w:val="004C1463"/>
    <w:rsid w:val="004C659A"/>
    <w:rsid w:val="004D2698"/>
    <w:rsid w:val="004D557B"/>
    <w:rsid w:val="004E23BE"/>
    <w:rsid w:val="004E44EA"/>
    <w:rsid w:val="00517325"/>
    <w:rsid w:val="005261EC"/>
    <w:rsid w:val="005312D9"/>
    <w:rsid w:val="00543173"/>
    <w:rsid w:val="00563871"/>
    <w:rsid w:val="00570739"/>
    <w:rsid w:val="0057105D"/>
    <w:rsid w:val="00575092"/>
    <w:rsid w:val="00576402"/>
    <w:rsid w:val="00584716"/>
    <w:rsid w:val="00587AB3"/>
    <w:rsid w:val="005913B4"/>
    <w:rsid w:val="005A3443"/>
    <w:rsid w:val="005B5B6C"/>
    <w:rsid w:val="005C6495"/>
    <w:rsid w:val="005D78AA"/>
    <w:rsid w:val="005E0FE0"/>
    <w:rsid w:val="0060274B"/>
    <w:rsid w:val="00603E41"/>
    <w:rsid w:val="00606C4B"/>
    <w:rsid w:val="0061060F"/>
    <w:rsid w:val="0062144E"/>
    <w:rsid w:val="00626CF0"/>
    <w:rsid w:val="00633A5D"/>
    <w:rsid w:val="006420A4"/>
    <w:rsid w:val="0065053C"/>
    <w:rsid w:val="00655ACA"/>
    <w:rsid w:val="00673BCC"/>
    <w:rsid w:val="006837A0"/>
    <w:rsid w:val="0069667F"/>
    <w:rsid w:val="006975F0"/>
    <w:rsid w:val="006A4F4E"/>
    <w:rsid w:val="006A6328"/>
    <w:rsid w:val="006A662E"/>
    <w:rsid w:val="006A71E9"/>
    <w:rsid w:val="006B6DF3"/>
    <w:rsid w:val="006B721E"/>
    <w:rsid w:val="006D6EB5"/>
    <w:rsid w:val="006E0AFC"/>
    <w:rsid w:val="00700BE0"/>
    <w:rsid w:val="00705D5C"/>
    <w:rsid w:val="0071135C"/>
    <w:rsid w:val="00717B5A"/>
    <w:rsid w:val="0076233E"/>
    <w:rsid w:val="00762AB4"/>
    <w:rsid w:val="007749ED"/>
    <w:rsid w:val="00782A65"/>
    <w:rsid w:val="0079686C"/>
    <w:rsid w:val="007A47AB"/>
    <w:rsid w:val="007E213F"/>
    <w:rsid w:val="007E5199"/>
    <w:rsid w:val="007F0099"/>
    <w:rsid w:val="007F0E7B"/>
    <w:rsid w:val="007F335E"/>
    <w:rsid w:val="008077A7"/>
    <w:rsid w:val="00812592"/>
    <w:rsid w:val="00827F05"/>
    <w:rsid w:val="008406D9"/>
    <w:rsid w:val="00841164"/>
    <w:rsid w:val="0085435C"/>
    <w:rsid w:val="0085513D"/>
    <w:rsid w:val="00876735"/>
    <w:rsid w:val="0088640F"/>
    <w:rsid w:val="008A13D1"/>
    <w:rsid w:val="008A4983"/>
    <w:rsid w:val="008A5282"/>
    <w:rsid w:val="008E07E2"/>
    <w:rsid w:val="008E322B"/>
    <w:rsid w:val="008F0CA2"/>
    <w:rsid w:val="008F55CC"/>
    <w:rsid w:val="00906FCA"/>
    <w:rsid w:val="00910C8D"/>
    <w:rsid w:val="00916221"/>
    <w:rsid w:val="009233BB"/>
    <w:rsid w:val="00935063"/>
    <w:rsid w:val="009377F7"/>
    <w:rsid w:val="009462C5"/>
    <w:rsid w:val="00947555"/>
    <w:rsid w:val="009510D3"/>
    <w:rsid w:val="00962E02"/>
    <w:rsid w:val="009800D6"/>
    <w:rsid w:val="00982E0E"/>
    <w:rsid w:val="00995BFE"/>
    <w:rsid w:val="009B5490"/>
    <w:rsid w:val="009D676D"/>
    <w:rsid w:val="009E0967"/>
    <w:rsid w:val="009E1E57"/>
    <w:rsid w:val="009F069F"/>
    <w:rsid w:val="00A22861"/>
    <w:rsid w:val="00A27DFE"/>
    <w:rsid w:val="00A401E9"/>
    <w:rsid w:val="00A524F0"/>
    <w:rsid w:val="00A53029"/>
    <w:rsid w:val="00A60302"/>
    <w:rsid w:val="00A9159A"/>
    <w:rsid w:val="00AA72E8"/>
    <w:rsid w:val="00AB4614"/>
    <w:rsid w:val="00AB463A"/>
    <w:rsid w:val="00AB5BD4"/>
    <w:rsid w:val="00AC16AA"/>
    <w:rsid w:val="00AD0D57"/>
    <w:rsid w:val="00AD3B51"/>
    <w:rsid w:val="00AD7402"/>
    <w:rsid w:val="00B00D32"/>
    <w:rsid w:val="00B062E9"/>
    <w:rsid w:val="00B23523"/>
    <w:rsid w:val="00B370F9"/>
    <w:rsid w:val="00B37982"/>
    <w:rsid w:val="00B43E67"/>
    <w:rsid w:val="00B4663E"/>
    <w:rsid w:val="00B74E3C"/>
    <w:rsid w:val="00B91931"/>
    <w:rsid w:val="00BA26CE"/>
    <w:rsid w:val="00BA6514"/>
    <w:rsid w:val="00BB5F56"/>
    <w:rsid w:val="00BB7855"/>
    <w:rsid w:val="00BC6631"/>
    <w:rsid w:val="00BD46C9"/>
    <w:rsid w:val="00BE1E26"/>
    <w:rsid w:val="00C0053F"/>
    <w:rsid w:val="00C11827"/>
    <w:rsid w:val="00C23238"/>
    <w:rsid w:val="00C267D2"/>
    <w:rsid w:val="00C275BB"/>
    <w:rsid w:val="00C42232"/>
    <w:rsid w:val="00C423BA"/>
    <w:rsid w:val="00C42508"/>
    <w:rsid w:val="00C67B58"/>
    <w:rsid w:val="00C738E5"/>
    <w:rsid w:val="00C77643"/>
    <w:rsid w:val="00C8647D"/>
    <w:rsid w:val="00C86D0F"/>
    <w:rsid w:val="00C956CC"/>
    <w:rsid w:val="00C97157"/>
    <w:rsid w:val="00CA5E75"/>
    <w:rsid w:val="00CB1313"/>
    <w:rsid w:val="00CC2977"/>
    <w:rsid w:val="00CC638F"/>
    <w:rsid w:val="00CE1B86"/>
    <w:rsid w:val="00CF4FFE"/>
    <w:rsid w:val="00D03C0C"/>
    <w:rsid w:val="00D079EE"/>
    <w:rsid w:val="00D10671"/>
    <w:rsid w:val="00D17437"/>
    <w:rsid w:val="00D22074"/>
    <w:rsid w:val="00D2373A"/>
    <w:rsid w:val="00D42286"/>
    <w:rsid w:val="00D457EE"/>
    <w:rsid w:val="00D469F8"/>
    <w:rsid w:val="00D53BB3"/>
    <w:rsid w:val="00D6036D"/>
    <w:rsid w:val="00D62DB8"/>
    <w:rsid w:val="00D71481"/>
    <w:rsid w:val="00D77662"/>
    <w:rsid w:val="00D91ADE"/>
    <w:rsid w:val="00D975A1"/>
    <w:rsid w:val="00DA0350"/>
    <w:rsid w:val="00DA1AAA"/>
    <w:rsid w:val="00DB0F11"/>
    <w:rsid w:val="00DB1E67"/>
    <w:rsid w:val="00DB62F9"/>
    <w:rsid w:val="00DD1147"/>
    <w:rsid w:val="00DF0A80"/>
    <w:rsid w:val="00E07E26"/>
    <w:rsid w:val="00E22F1C"/>
    <w:rsid w:val="00E22F61"/>
    <w:rsid w:val="00E23516"/>
    <w:rsid w:val="00E24DFF"/>
    <w:rsid w:val="00E32C67"/>
    <w:rsid w:val="00E35B48"/>
    <w:rsid w:val="00E42425"/>
    <w:rsid w:val="00E46392"/>
    <w:rsid w:val="00E52443"/>
    <w:rsid w:val="00E90C63"/>
    <w:rsid w:val="00E9537F"/>
    <w:rsid w:val="00E970F3"/>
    <w:rsid w:val="00EB3C91"/>
    <w:rsid w:val="00EC105E"/>
    <w:rsid w:val="00EC6FFC"/>
    <w:rsid w:val="00EE55E0"/>
    <w:rsid w:val="00EF62D8"/>
    <w:rsid w:val="00F02E63"/>
    <w:rsid w:val="00F1231B"/>
    <w:rsid w:val="00F177E5"/>
    <w:rsid w:val="00F35AE4"/>
    <w:rsid w:val="00F43ECA"/>
    <w:rsid w:val="00F50F2C"/>
    <w:rsid w:val="00F66DF0"/>
    <w:rsid w:val="00F717E4"/>
    <w:rsid w:val="00F83BF4"/>
    <w:rsid w:val="00F92976"/>
    <w:rsid w:val="00F940ED"/>
    <w:rsid w:val="00F96CD6"/>
    <w:rsid w:val="00F978A0"/>
    <w:rsid w:val="00FA7FB5"/>
    <w:rsid w:val="00FB3A92"/>
    <w:rsid w:val="00FD0047"/>
    <w:rsid w:val="00FF175E"/>
    <w:rsid w:val="00FF46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5:docId w15:val="{4294F49E-A808-4846-9584-4554F090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75A1"/>
    <w:rPr>
      <w:rFonts w:ascii="Arial" w:eastAsia="Times New Roman" w:hAnsi="Arial"/>
      <w:sz w:val="24"/>
      <w:szCs w:val="24"/>
      <w:lang w:val="cs-CZ" w:eastAsia="cs-CZ"/>
    </w:rPr>
  </w:style>
  <w:style w:type="paragraph" w:styleId="berschrift1">
    <w:name w:val="heading 1"/>
    <w:basedOn w:val="Standard"/>
    <w:next w:val="Standard"/>
    <w:link w:val="berschrift1Zchn"/>
    <w:qFormat/>
    <w:rsid w:val="003A7308"/>
    <w:pPr>
      <w:keepNext/>
      <w:spacing w:before="240" w:after="60"/>
      <w:outlineLvl w:val="0"/>
    </w:pPr>
    <w:rPr>
      <w:b/>
      <w:sz w:val="32"/>
      <w:szCs w:val="20"/>
      <w:lang w:val="en-US" w:eastAsia="en-US"/>
    </w:rPr>
  </w:style>
  <w:style w:type="paragraph" w:styleId="berschrift2">
    <w:name w:val="heading 2"/>
    <w:basedOn w:val="Standard"/>
    <w:next w:val="Standard"/>
    <w:link w:val="berschrift2Zchn"/>
    <w:qFormat/>
    <w:rsid w:val="003A7308"/>
    <w:pPr>
      <w:keepNext/>
      <w:spacing w:before="240" w:after="60"/>
      <w:outlineLvl w:val="1"/>
    </w:pPr>
    <w:rPr>
      <w:b/>
      <w:i/>
      <w:sz w:val="28"/>
      <w:szCs w:val="20"/>
      <w:lang w:val="en-US" w:eastAsia="en-US"/>
    </w:rPr>
  </w:style>
  <w:style w:type="paragraph" w:styleId="berschrift9">
    <w:name w:val="heading 9"/>
    <w:basedOn w:val="Standard"/>
    <w:next w:val="Standard"/>
    <w:link w:val="berschrift9Zchn"/>
    <w:qFormat/>
    <w:rsid w:val="003A7308"/>
    <w:pPr>
      <w:keepNext/>
      <w:spacing w:line="480" w:lineRule="atLeast"/>
      <w:outlineLvl w:val="8"/>
    </w:pPr>
    <w:rPr>
      <w:rFonts w:cs="Arial"/>
      <w:b/>
      <w: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C29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elenco1">
    <w:name w:val="Paragrafo elenco1"/>
    <w:basedOn w:val="Standard"/>
    <w:uiPriority w:val="34"/>
    <w:qFormat/>
    <w:rsid w:val="000C29E4"/>
    <w:pPr>
      <w:ind w:left="720"/>
      <w:contextualSpacing/>
    </w:pPr>
  </w:style>
  <w:style w:type="paragraph" w:styleId="Kopfzeile">
    <w:name w:val="header"/>
    <w:basedOn w:val="Standard"/>
    <w:link w:val="KopfzeileZchn"/>
    <w:uiPriority w:val="99"/>
    <w:rsid w:val="00BD46C9"/>
    <w:pPr>
      <w:tabs>
        <w:tab w:val="center" w:pos="4819"/>
        <w:tab w:val="right" w:pos="9638"/>
      </w:tabs>
    </w:pPr>
  </w:style>
  <w:style w:type="paragraph" w:styleId="Fuzeile">
    <w:name w:val="footer"/>
    <w:basedOn w:val="Standard"/>
    <w:rsid w:val="00BD46C9"/>
    <w:pPr>
      <w:tabs>
        <w:tab w:val="center" w:pos="4819"/>
        <w:tab w:val="right" w:pos="9638"/>
      </w:tabs>
    </w:pPr>
  </w:style>
  <w:style w:type="paragraph" w:styleId="Sprechblasentext">
    <w:name w:val="Balloon Text"/>
    <w:basedOn w:val="Standard"/>
    <w:link w:val="SprechblasentextZchn"/>
    <w:rsid w:val="0048228F"/>
    <w:rPr>
      <w:rFonts w:ascii="Tahoma" w:hAnsi="Tahoma" w:cs="Tahoma"/>
      <w:sz w:val="16"/>
      <w:szCs w:val="16"/>
    </w:rPr>
  </w:style>
  <w:style w:type="character" w:customStyle="1" w:styleId="SprechblasentextZchn">
    <w:name w:val="Sprechblasentext Zchn"/>
    <w:basedOn w:val="Absatz-Standardschriftart"/>
    <w:link w:val="Sprechblasentext"/>
    <w:rsid w:val="0048228F"/>
    <w:rPr>
      <w:rFonts w:ascii="Tahoma" w:eastAsia="Times New Roman" w:hAnsi="Tahoma" w:cs="Tahoma"/>
      <w:sz w:val="16"/>
      <w:szCs w:val="16"/>
      <w:lang w:val="cs-CZ" w:eastAsia="cs-CZ"/>
    </w:rPr>
  </w:style>
  <w:style w:type="character" w:customStyle="1" w:styleId="artsem1">
    <w:name w:val="artsem1"/>
    <w:basedOn w:val="Absatz-Standardschriftart"/>
    <w:rsid w:val="00C23238"/>
    <w:rPr>
      <w:vanish w:val="0"/>
      <w:webHidden w:val="0"/>
      <w:specVanish w:val="0"/>
    </w:rPr>
  </w:style>
  <w:style w:type="paragraph" w:styleId="Listenabsatz">
    <w:name w:val="List Paragraph"/>
    <w:basedOn w:val="Standard"/>
    <w:uiPriority w:val="34"/>
    <w:qFormat/>
    <w:rsid w:val="006B721E"/>
    <w:pPr>
      <w:ind w:left="720"/>
      <w:contextualSpacing/>
    </w:pPr>
  </w:style>
  <w:style w:type="paragraph" w:styleId="Endnotentext">
    <w:name w:val="endnote text"/>
    <w:basedOn w:val="Standard"/>
    <w:link w:val="EndnotentextZchn"/>
    <w:rsid w:val="0065053C"/>
    <w:rPr>
      <w:sz w:val="20"/>
      <w:szCs w:val="20"/>
    </w:rPr>
  </w:style>
  <w:style w:type="character" w:customStyle="1" w:styleId="EndnotentextZchn">
    <w:name w:val="Endnotentext Zchn"/>
    <w:basedOn w:val="Absatz-Standardschriftart"/>
    <w:link w:val="Endnotentext"/>
    <w:rsid w:val="0065053C"/>
    <w:rPr>
      <w:rFonts w:ascii="Arial" w:eastAsia="Times New Roman" w:hAnsi="Arial"/>
      <w:lang w:val="cs-CZ" w:eastAsia="cs-CZ"/>
    </w:rPr>
  </w:style>
  <w:style w:type="character" w:styleId="Endnotenzeichen">
    <w:name w:val="endnote reference"/>
    <w:basedOn w:val="Absatz-Standardschriftart"/>
    <w:rsid w:val="0065053C"/>
    <w:rPr>
      <w:vertAlign w:val="superscript"/>
    </w:rPr>
  </w:style>
  <w:style w:type="paragraph" w:styleId="Funotentext">
    <w:name w:val="footnote text"/>
    <w:basedOn w:val="Standard"/>
    <w:link w:val="FunotentextZchn"/>
    <w:rsid w:val="00D77662"/>
  </w:style>
  <w:style w:type="character" w:customStyle="1" w:styleId="FunotentextZchn">
    <w:name w:val="Fußnotentext Zchn"/>
    <w:basedOn w:val="Absatz-Standardschriftart"/>
    <w:link w:val="Funotentext"/>
    <w:rsid w:val="00D77662"/>
    <w:rPr>
      <w:rFonts w:ascii="Arial" w:eastAsia="Times New Roman" w:hAnsi="Arial"/>
      <w:sz w:val="24"/>
      <w:szCs w:val="24"/>
      <w:lang w:val="cs-CZ" w:eastAsia="cs-CZ"/>
    </w:rPr>
  </w:style>
  <w:style w:type="character" w:styleId="Funotenzeichen">
    <w:name w:val="footnote reference"/>
    <w:basedOn w:val="Absatz-Standardschriftart"/>
    <w:rsid w:val="00D77662"/>
    <w:rPr>
      <w:vertAlign w:val="superscript"/>
    </w:rPr>
  </w:style>
  <w:style w:type="paragraph" w:styleId="Aufzhlungszeichen">
    <w:name w:val="List Bullet"/>
    <w:basedOn w:val="Standard"/>
    <w:rsid w:val="00C67B58"/>
    <w:pPr>
      <w:numPr>
        <w:numId w:val="1"/>
      </w:numPr>
      <w:contextualSpacing/>
    </w:pPr>
  </w:style>
  <w:style w:type="character" w:customStyle="1" w:styleId="berschrift1Zchn">
    <w:name w:val="Überschrift 1 Zchn"/>
    <w:basedOn w:val="Absatz-Standardschriftart"/>
    <w:link w:val="berschrift1"/>
    <w:rsid w:val="003A7308"/>
    <w:rPr>
      <w:rFonts w:ascii="Arial" w:eastAsia="Times New Roman" w:hAnsi="Arial"/>
      <w:b/>
      <w:sz w:val="32"/>
      <w:lang w:val="en-US" w:eastAsia="en-US"/>
    </w:rPr>
  </w:style>
  <w:style w:type="character" w:customStyle="1" w:styleId="berschrift2Zchn">
    <w:name w:val="Überschrift 2 Zchn"/>
    <w:basedOn w:val="Absatz-Standardschriftart"/>
    <w:link w:val="berschrift2"/>
    <w:rsid w:val="003A7308"/>
    <w:rPr>
      <w:rFonts w:ascii="Arial" w:eastAsia="Times New Roman" w:hAnsi="Arial"/>
      <w:b/>
      <w:i/>
      <w:sz w:val="28"/>
      <w:lang w:val="en-US" w:eastAsia="en-US"/>
    </w:rPr>
  </w:style>
  <w:style w:type="character" w:customStyle="1" w:styleId="berschrift9Zchn">
    <w:name w:val="Überschrift 9 Zchn"/>
    <w:basedOn w:val="Absatz-Standardschriftart"/>
    <w:link w:val="berschrift9"/>
    <w:rsid w:val="003A7308"/>
    <w:rPr>
      <w:rFonts w:ascii="Arial" w:eastAsia="Times New Roman" w:hAnsi="Arial" w:cs="Arial"/>
      <w:b/>
      <w:i/>
      <w:sz w:val="22"/>
      <w:szCs w:val="22"/>
      <w:lang w:val="en-US" w:eastAsia="en-US"/>
    </w:rPr>
  </w:style>
  <w:style w:type="paragraph" w:customStyle="1" w:styleId="a">
    <w:name w:val="_"/>
    <w:basedOn w:val="Standard"/>
    <w:rsid w:val="003A7308"/>
    <w:pPr>
      <w:ind w:left="720" w:hanging="720"/>
    </w:pPr>
    <w:rPr>
      <w:rFonts w:ascii="Courier New" w:hAnsi="Courier New"/>
      <w:szCs w:val="20"/>
      <w:lang w:val="en-US" w:eastAsia="en-US"/>
    </w:rPr>
  </w:style>
  <w:style w:type="paragraph" w:customStyle="1" w:styleId="Level1">
    <w:name w:val="Level 1"/>
    <w:basedOn w:val="Standard"/>
    <w:rsid w:val="003A7308"/>
    <w:pPr>
      <w:tabs>
        <w:tab w:val="left" w:pos="720"/>
      </w:tabs>
      <w:ind w:left="360" w:hanging="360"/>
    </w:pPr>
    <w:rPr>
      <w:rFonts w:ascii="Times New Roman" w:hAnsi="Times New Roman"/>
      <w:sz w:val="20"/>
      <w:szCs w:val="20"/>
      <w:lang w:val="en-US" w:eastAsia="en-US"/>
    </w:rPr>
  </w:style>
  <w:style w:type="paragraph" w:customStyle="1" w:styleId="Level2">
    <w:name w:val="Level 2"/>
    <w:basedOn w:val="Standard"/>
    <w:rsid w:val="003A7308"/>
    <w:pPr>
      <w:tabs>
        <w:tab w:val="left" w:pos="720"/>
      </w:tabs>
      <w:ind w:left="720" w:hanging="360"/>
    </w:pPr>
    <w:rPr>
      <w:rFonts w:ascii="Times New Roman" w:hAnsi="Times New Roman"/>
      <w:sz w:val="20"/>
      <w:szCs w:val="20"/>
      <w:lang w:val="en-US" w:eastAsia="en-US"/>
    </w:rPr>
  </w:style>
  <w:style w:type="paragraph" w:customStyle="1" w:styleId="Level3">
    <w:name w:val="Level 3"/>
    <w:basedOn w:val="Standard"/>
    <w:rsid w:val="003A7308"/>
    <w:pPr>
      <w:tabs>
        <w:tab w:val="left" w:pos="1080"/>
      </w:tabs>
      <w:ind w:left="1080" w:hanging="360"/>
    </w:pPr>
    <w:rPr>
      <w:rFonts w:ascii="Times New Roman" w:hAnsi="Times New Roman"/>
      <w:sz w:val="20"/>
      <w:szCs w:val="20"/>
      <w:lang w:val="en-US" w:eastAsia="en-US"/>
    </w:rPr>
  </w:style>
  <w:style w:type="paragraph" w:customStyle="1" w:styleId="Level4">
    <w:name w:val="Level 4"/>
    <w:basedOn w:val="Standard"/>
    <w:rsid w:val="003A7308"/>
    <w:pPr>
      <w:tabs>
        <w:tab w:val="left" w:pos="1440"/>
      </w:tabs>
      <w:ind w:left="1440" w:hanging="360"/>
    </w:pPr>
    <w:rPr>
      <w:rFonts w:ascii="Times New Roman" w:hAnsi="Times New Roman"/>
      <w:sz w:val="20"/>
      <w:szCs w:val="20"/>
      <w:lang w:val="en-US" w:eastAsia="en-US"/>
    </w:rPr>
  </w:style>
  <w:style w:type="paragraph" w:customStyle="1" w:styleId="Level5">
    <w:name w:val="Level 5"/>
    <w:basedOn w:val="Standard"/>
    <w:rsid w:val="003A7308"/>
    <w:pPr>
      <w:tabs>
        <w:tab w:val="left" w:pos="2160"/>
      </w:tabs>
      <w:ind w:left="1800" w:hanging="360"/>
    </w:pPr>
    <w:rPr>
      <w:rFonts w:ascii="Times New Roman" w:hAnsi="Times New Roman"/>
      <w:sz w:val="20"/>
      <w:szCs w:val="20"/>
      <w:lang w:val="en-US" w:eastAsia="en-US"/>
    </w:rPr>
  </w:style>
  <w:style w:type="paragraph" w:styleId="Blocktext">
    <w:name w:val="Block Text"/>
    <w:basedOn w:val="Standard"/>
    <w:semiHidden/>
    <w:rsid w:val="003A7308"/>
    <w:pPr>
      <w:spacing w:line="260" w:lineRule="exact"/>
      <w:ind w:left="720" w:right="720"/>
    </w:pPr>
    <w:rPr>
      <w:spacing w:val="-5"/>
      <w:sz w:val="22"/>
      <w:szCs w:val="20"/>
      <w:lang w:val="en-US" w:eastAsia="en-US"/>
    </w:rPr>
  </w:style>
  <w:style w:type="paragraph" w:styleId="Textkrper">
    <w:name w:val="Body Text"/>
    <w:basedOn w:val="Standard"/>
    <w:link w:val="TextkrperZchn"/>
    <w:semiHidden/>
    <w:rsid w:val="003A7308"/>
    <w:pPr>
      <w:spacing w:line="260" w:lineRule="exact"/>
    </w:pPr>
    <w:rPr>
      <w:sz w:val="22"/>
      <w:szCs w:val="20"/>
      <w:lang w:val="en-US" w:eastAsia="en-US"/>
    </w:rPr>
  </w:style>
  <w:style w:type="character" w:customStyle="1" w:styleId="TextkrperZchn">
    <w:name w:val="Textkörper Zchn"/>
    <w:basedOn w:val="Absatz-Standardschriftart"/>
    <w:link w:val="Textkrper"/>
    <w:semiHidden/>
    <w:rsid w:val="003A7308"/>
    <w:rPr>
      <w:rFonts w:ascii="Arial" w:eastAsia="Times New Roman" w:hAnsi="Arial"/>
      <w:sz w:val="22"/>
      <w:lang w:val="en-US" w:eastAsia="en-US"/>
    </w:rPr>
  </w:style>
  <w:style w:type="character" w:styleId="Hyperlink">
    <w:name w:val="Hyperlink"/>
    <w:basedOn w:val="Absatz-Standardschriftart"/>
    <w:uiPriority w:val="99"/>
    <w:rsid w:val="003A7308"/>
    <w:rPr>
      <w:color w:val="0000FF"/>
      <w:u w:val="single"/>
    </w:rPr>
  </w:style>
  <w:style w:type="character" w:customStyle="1" w:styleId="KopfzeileZchn">
    <w:name w:val="Kopfzeile Zchn"/>
    <w:basedOn w:val="Absatz-Standardschriftart"/>
    <w:link w:val="Kopfzeile"/>
    <w:uiPriority w:val="99"/>
    <w:rsid w:val="000976CC"/>
    <w:rPr>
      <w:rFonts w:ascii="Arial" w:eastAsia="Times New Roman" w:hAnsi="Arial"/>
      <w:sz w:val="24"/>
      <w:szCs w:val="24"/>
      <w:lang w:val="cs-CZ" w:eastAsia="cs-CZ"/>
    </w:rPr>
  </w:style>
  <w:style w:type="paragraph" w:styleId="KeinLeerraum">
    <w:name w:val="No Spacing"/>
    <w:uiPriority w:val="1"/>
    <w:qFormat/>
    <w:rsid w:val="00B062E9"/>
    <w:rPr>
      <w:rFonts w:asciiTheme="minorHAnsi" w:eastAsiaTheme="minorHAnsi" w:hAnsiTheme="minorHAnsi" w:cstheme="minorBidi"/>
      <w:sz w:val="22"/>
      <w:szCs w:val="22"/>
      <w:lang w:val="en-GB" w:eastAsia="en-US"/>
    </w:rPr>
  </w:style>
  <w:style w:type="paragraph" w:styleId="Inhaltsverzeichnisberschrift">
    <w:name w:val="TOC Heading"/>
    <w:basedOn w:val="berschrift1"/>
    <w:next w:val="Standard"/>
    <w:uiPriority w:val="39"/>
    <w:unhideWhenUsed/>
    <w:qFormat/>
    <w:rsid w:val="00083B96"/>
    <w:pPr>
      <w:keepLines/>
      <w:spacing w:after="0" w:line="259" w:lineRule="auto"/>
      <w:outlineLvl w:val="9"/>
    </w:pPr>
    <w:rPr>
      <w:rFonts w:asciiTheme="majorHAnsi" w:eastAsiaTheme="majorEastAsia" w:hAnsiTheme="majorHAnsi" w:cstheme="majorBidi"/>
      <w:b w:val="0"/>
      <w:color w:val="365F91" w:themeColor="accent1" w:themeShade="BF"/>
      <w:szCs w:val="32"/>
      <w:lang w:val="en-GB" w:eastAsia="en-GB"/>
    </w:rPr>
  </w:style>
  <w:style w:type="paragraph" w:styleId="Verzeichnis2">
    <w:name w:val="toc 2"/>
    <w:basedOn w:val="Standard"/>
    <w:next w:val="Standard"/>
    <w:autoRedefine/>
    <w:uiPriority w:val="39"/>
    <w:unhideWhenUsed/>
    <w:rsid w:val="00083B96"/>
    <w:pPr>
      <w:spacing w:after="100" w:line="259" w:lineRule="auto"/>
      <w:ind w:left="220"/>
    </w:pPr>
    <w:rPr>
      <w:rFonts w:asciiTheme="minorHAnsi" w:eastAsiaTheme="minorHAnsi" w:hAnsiTheme="minorHAnsi" w:cstheme="minorBidi"/>
      <w:sz w:val="22"/>
      <w:szCs w:val="22"/>
      <w:lang w:val="en-GB" w:eastAsia="en-US"/>
    </w:rPr>
  </w:style>
  <w:style w:type="paragraph" w:styleId="Verzeichnis1">
    <w:name w:val="toc 1"/>
    <w:basedOn w:val="Standard"/>
    <w:next w:val="Standard"/>
    <w:autoRedefine/>
    <w:uiPriority w:val="39"/>
    <w:unhideWhenUsed/>
    <w:rsid w:val="00083B96"/>
    <w:pPr>
      <w:spacing w:after="100" w:line="259" w:lineRule="auto"/>
    </w:pPr>
    <w:rPr>
      <w:rFonts w:asciiTheme="minorHAnsi" w:eastAsiaTheme="minorHAnsi" w:hAnsiTheme="minorHAnsi" w:cstheme="minorBidi"/>
      <w:sz w:val="22"/>
      <w:szCs w:val="22"/>
      <w:lang w:val="en-GB" w:eastAsia="en-US"/>
    </w:rPr>
  </w:style>
  <w:style w:type="paragraph" w:styleId="Verzeichnis3">
    <w:name w:val="toc 3"/>
    <w:basedOn w:val="Standard"/>
    <w:next w:val="Standard"/>
    <w:autoRedefine/>
    <w:uiPriority w:val="39"/>
    <w:unhideWhenUsed/>
    <w:rsid w:val="00083B96"/>
    <w:pPr>
      <w:spacing w:after="100" w:line="259" w:lineRule="auto"/>
      <w:ind w:left="440"/>
    </w:pPr>
    <w:rPr>
      <w:rFonts w:asciiTheme="minorHAnsi" w:eastAsiaTheme="minorHAnsi" w:hAnsiTheme="minorHAnsi" w:cstheme="minorBidi"/>
      <w:sz w:val="22"/>
      <w:szCs w:val="22"/>
      <w:lang w:val="en-GB" w:eastAsia="en-US"/>
    </w:rPr>
  </w:style>
  <w:style w:type="character" w:styleId="BesuchterLink">
    <w:name w:val="FollowedHyperlink"/>
    <w:basedOn w:val="Absatz-Standardschriftart"/>
    <w:semiHidden/>
    <w:unhideWhenUsed/>
    <w:rsid w:val="001033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19827">
      <w:bodyDiv w:val="1"/>
      <w:marLeft w:val="0"/>
      <w:marRight w:val="0"/>
      <w:marTop w:val="0"/>
      <w:marBottom w:val="0"/>
      <w:divBdr>
        <w:top w:val="none" w:sz="0" w:space="0" w:color="auto"/>
        <w:left w:val="none" w:sz="0" w:space="0" w:color="auto"/>
        <w:bottom w:val="none" w:sz="0" w:space="0" w:color="auto"/>
        <w:right w:val="none" w:sz="0" w:space="0" w:color="auto"/>
      </w:divBdr>
    </w:div>
    <w:div w:id="345988783">
      <w:bodyDiv w:val="1"/>
      <w:marLeft w:val="0"/>
      <w:marRight w:val="0"/>
      <w:marTop w:val="0"/>
      <w:marBottom w:val="0"/>
      <w:divBdr>
        <w:top w:val="none" w:sz="0" w:space="0" w:color="auto"/>
        <w:left w:val="none" w:sz="0" w:space="0" w:color="auto"/>
        <w:bottom w:val="none" w:sz="0" w:space="0" w:color="auto"/>
        <w:right w:val="none" w:sz="0" w:space="0" w:color="auto"/>
      </w:divBdr>
    </w:div>
    <w:div w:id="559364900">
      <w:bodyDiv w:val="1"/>
      <w:marLeft w:val="0"/>
      <w:marRight w:val="0"/>
      <w:marTop w:val="0"/>
      <w:marBottom w:val="0"/>
      <w:divBdr>
        <w:top w:val="none" w:sz="0" w:space="0" w:color="auto"/>
        <w:left w:val="none" w:sz="0" w:space="0" w:color="auto"/>
        <w:bottom w:val="none" w:sz="0" w:space="0" w:color="auto"/>
        <w:right w:val="none" w:sz="0" w:space="0" w:color="auto"/>
      </w:divBdr>
    </w:div>
    <w:div w:id="653678217">
      <w:bodyDiv w:val="1"/>
      <w:marLeft w:val="0"/>
      <w:marRight w:val="0"/>
      <w:marTop w:val="0"/>
      <w:marBottom w:val="0"/>
      <w:divBdr>
        <w:top w:val="none" w:sz="0" w:space="0" w:color="auto"/>
        <w:left w:val="none" w:sz="0" w:space="0" w:color="auto"/>
        <w:bottom w:val="none" w:sz="0" w:space="0" w:color="auto"/>
        <w:right w:val="none" w:sz="0" w:space="0" w:color="auto"/>
      </w:divBdr>
    </w:div>
    <w:div w:id="815530474">
      <w:bodyDiv w:val="1"/>
      <w:marLeft w:val="0"/>
      <w:marRight w:val="0"/>
      <w:marTop w:val="0"/>
      <w:marBottom w:val="0"/>
      <w:divBdr>
        <w:top w:val="none" w:sz="0" w:space="0" w:color="auto"/>
        <w:left w:val="none" w:sz="0" w:space="0" w:color="auto"/>
        <w:bottom w:val="none" w:sz="0" w:space="0" w:color="auto"/>
        <w:right w:val="none" w:sz="0" w:space="0" w:color="auto"/>
      </w:divBdr>
    </w:div>
    <w:div w:id="887910053">
      <w:bodyDiv w:val="1"/>
      <w:marLeft w:val="0"/>
      <w:marRight w:val="0"/>
      <w:marTop w:val="0"/>
      <w:marBottom w:val="0"/>
      <w:divBdr>
        <w:top w:val="none" w:sz="0" w:space="0" w:color="auto"/>
        <w:left w:val="none" w:sz="0" w:space="0" w:color="auto"/>
        <w:bottom w:val="none" w:sz="0" w:space="0" w:color="auto"/>
        <w:right w:val="none" w:sz="0" w:space="0" w:color="auto"/>
      </w:divBdr>
    </w:div>
    <w:div w:id="908033789">
      <w:bodyDiv w:val="1"/>
      <w:marLeft w:val="0"/>
      <w:marRight w:val="0"/>
      <w:marTop w:val="0"/>
      <w:marBottom w:val="0"/>
      <w:divBdr>
        <w:top w:val="none" w:sz="0" w:space="0" w:color="auto"/>
        <w:left w:val="none" w:sz="0" w:space="0" w:color="auto"/>
        <w:bottom w:val="none" w:sz="0" w:space="0" w:color="auto"/>
        <w:right w:val="none" w:sz="0" w:space="0" w:color="auto"/>
      </w:divBdr>
    </w:div>
    <w:div w:id="930042951">
      <w:bodyDiv w:val="1"/>
      <w:marLeft w:val="0"/>
      <w:marRight w:val="0"/>
      <w:marTop w:val="0"/>
      <w:marBottom w:val="0"/>
      <w:divBdr>
        <w:top w:val="none" w:sz="0" w:space="0" w:color="auto"/>
        <w:left w:val="none" w:sz="0" w:space="0" w:color="auto"/>
        <w:bottom w:val="none" w:sz="0" w:space="0" w:color="auto"/>
        <w:right w:val="none" w:sz="0" w:space="0" w:color="auto"/>
      </w:divBdr>
    </w:div>
    <w:div w:id="1369531206">
      <w:bodyDiv w:val="1"/>
      <w:marLeft w:val="0"/>
      <w:marRight w:val="0"/>
      <w:marTop w:val="0"/>
      <w:marBottom w:val="0"/>
      <w:divBdr>
        <w:top w:val="none" w:sz="0" w:space="0" w:color="auto"/>
        <w:left w:val="none" w:sz="0" w:space="0" w:color="auto"/>
        <w:bottom w:val="none" w:sz="0" w:space="0" w:color="auto"/>
        <w:right w:val="none" w:sz="0" w:space="0" w:color="auto"/>
      </w:divBdr>
    </w:div>
    <w:div w:id="1876383995">
      <w:bodyDiv w:val="1"/>
      <w:marLeft w:val="0"/>
      <w:marRight w:val="0"/>
      <w:marTop w:val="0"/>
      <w:marBottom w:val="0"/>
      <w:divBdr>
        <w:top w:val="none" w:sz="0" w:space="0" w:color="auto"/>
        <w:left w:val="none" w:sz="0" w:space="0" w:color="auto"/>
        <w:bottom w:val="none" w:sz="0" w:space="0" w:color="auto"/>
        <w:right w:val="none" w:sz="0" w:space="0" w:color="auto"/>
      </w:divBdr>
    </w:div>
    <w:div w:id="1890024276">
      <w:bodyDiv w:val="1"/>
      <w:marLeft w:val="0"/>
      <w:marRight w:val="0"/>
      <w:marTop w:val="0"/>
      <w:marBottom w:val="0"/>
      <w:divBdr>
        <w:top w:val="none" w:sz="0" w:space="0" w:color="auto"/>
        <w:left w:val="none" w:sz="0" w:space="0" w:color="auto"/>
        <w:bottom w:val="none" w:sz="0" w:space="0" w:color="auto"/>
        <w:right w:val="none" w:sz="0" w:space="0" w:color="auto"/>
      </w:divBdr>
    </w:div>
    <w:div w:id="194395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6MRj-88m4bM" TargetMode="External"/><Relationship Id="rId18" Type="http://schemas.openxmlformats.org/officeDocument/2006/relationships/hyperlink" Target="https://www.youtube.com/watch?v=u3s3VWTVglA" TargetMode="External"/><Relationship Id="rId26" Type="http://schemas.openxmlformats.org/officeDocument/2006/relationships/hyperlink" Target="https://www.billiger-telefonieren.de/handy-tarifvergleich/" TargetMode="External"/><Relationship Id="rId39" Type="http://schemas.openxmlformats.org/officeDocument/2006/relationships/hyperlink" Target="http://www.nssi.bg/en/faqs/faqs-2" TargetMode="External"/><Relationship Id="rId21" Type="http://schemas.openxmlformats.org/officeDocument/2006/relationships/hyperlink" Target="https://www.youtube.com/watch?v=Kwf1TVtHWKk" TargetMode="External"/><Relationship Id="rId34" Type="http://schemas.openxmlformats.org/officeDocument/2006/relationships/hyperlink" Target="https://www.a-kasser.dk/unemployment-insurance-in-europe/poland/" TargetMode="External"/><Relationship Id="rId42" Type="http://schemas.openxmlformats.org/officeDocument/2006/relationships/hyperlink" Target="https://moveria.at/wohnbeihilfe-in-den-oesterreichischen-bundeslaendern/" TargetMode="External"/><Relationship Id="rId47" Type="http://schemas.openxmlformats.org/officeDocument/2006/relationships/hyperlink" Target="https://www.salzburg.gv.at/bauenwohnen_/Seiten/wohnbeihilfe.aspx" TargetMode="External"/><Relationship Id="rId50" Type="http://schemas.openxmlformats.org/officeDocument/2006/relationships/hyperlink" Target="http://www.noe.gv.at/noe/Wohnen-Leben/Foerd_Wohnzuschuss_Wohnbeihilfe.html"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HrZDpDvxqJo" TargetMode="External"/><Relationship Id="rId17" Type="http://schemas.openxmlformats.org/officeDocument/2006/relationships/hyperlink" Target="https://durchblicker.at/" TargetMode="External"/><Relationship Id="rId25" Type="http://schemas.openxmlformats.org/officeDocument/2006/relationships/hyperlink" Target="https://www.uswitch.com/mobiles/guides/guide-to-mobile-phone-tariffs/" TargetMode="External"/><Relationship Id="rId33" Type="http://schemas.openxmlformats.org/officeDocument/2006/relationships/hyperlink" Target="https://www.cleiss.fr/docs/regimes/regime_france/an_5.html" TargetMode="External"/><Relationship Id="rId38" Type="http://schemas.openxmlformats.org/officeDocument/2006/relationships/hyperlink" Target="https://www.ams.at/arbeitsuchende/faq" TargetMode="External"/><Relationship Id="rId46" Type="http://schemas.openxmlformats.org/officeDocument/2006/relationships/hyperlink" Target="https://www.tirol.gv.at/bauen-wohnen/wohnbaufoerderung/beihilfen/" TargetMode="External"/><Relationship Id="rId2" Type="http://schemas.openxmlformats.org/officeDocument/2006/relationships/numbering" Target="numbering.xml"/><Relationship Id="rId16" Type="http://schemas.openxmlformats.org/officeDocument/2006/relationships/hyperlink" Target="https://dj-finanz.de/en/insurance-comparison-portal/" TargetMode="External"/><Relationship Id="rId20" Type="http://schemas.openxmlformats.org/officeDocument/2006/relationships/hyperlink" Target="https://www.youtube.com/watch?v=YPpdpjZ5yEw&amp;t=5s" TargetMode="External"/><Relationship Id="rId29" Type="http://schemas.openxmlformats.org/officeDocument/2006/relationships/hyperlink" Target="https://forms.legal/free-rental-lease-agreement/" TargetMode="External"/><Relationship Id="rId41" Type="http://schemas.openxmlformats.org/officeDocument/2006/relationships/hyperlink" Target="https://kadry.infor.pl/kadry/inne_formy_zatrudnienia/mlodociani_niepelnosprawni_bezrobotni/2696889,Zasilek-dla-bezrobotnych-bruttonetto-nowa-wysokosc-od-1-czerwca-2018-r.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lfN6eJLl8k" TargetMode="External"/><Relationship Id="rId24" Type="http://schemas.openxmlformats.org/officeDocument/2006/relationships/hyperlink" Target="https://www.youtube.com/watch?v=bic4qOuIJoI" TargetMode="External"/><Relationship Id="rId32" Type="http://schemas.openxmlformats.org/officeDocument/2006/relationships/hyperlink" Target="https://www.arbeitsagentur.de/arbeitslos-arbeit-finden/anspruch-hoehe-dauer-arbeitslosengeld" TargetMode="External"/><Relationship Id="rId37" Type="http://schemas.openxmlformats.org/officeDocument/2006/relationships/hyperlink" Target="https://www.a-kasser.dk/unemployment-insurance-in-europe/germany/" TargetMode="External"/><Relationship Id="rId40" Type="http://schemas.openxmlformats.org/officeDocument/2006/relationships/hyperlink" Target="https://www.infor.pl/prawo/zasilki/zasilek-dla-bezrobotnych/285281,Kiedy-bezrobotny-traci-prawo-do-zasilku-dla-bezrobotnych.html" TargetMode="External"/><Relationship Id="rId45" Type="http://schemas.openxmlformats.org/officeDocument/2006/relationships/hyperlink" Target="https://www.vorarlberg.at/vorarlberg/bauen_wohnen/wohnen/wohnbaufoerderung/weitereinformationen/wohnbeihilfe/wohnbeihilfe-uebersicht.htm" TargetMode="External"/><Relationship Id="rId53" Type="http://schemas.openxmlformats.org/officeDocument/2006/relationships/hyperlink" Target="https://www.lex.bg/laws/ldoc/-13038592" TargetMode="External"/><Relationship Id="rId5" Type="http://schemas.openxmlformats.org/officeDocument/2006/relationships/webSettings" Target="webSettings.xml"/><Relationship Id="rId15" Type="http://schemas.openxmlformats.org/officeDocument/2006/relationships/hyperlink" Target="https://www.howtogermany.com/pages/vehicle-insurance.html" TargetMode="External"/><Relationship Id="rId23" Type="http://schemas.openxmlformats.org/officeDocument/2006/relationships/hyperlink" Target="https://durchblicker.at/" TargetMode="External"/><Relationship Id="rId28" Type="http://schemas.openxmlformats.org/officeDocument/2006/relationships/hyperlink" Target="https://ec.europa.eu/digital-single-market/en/faq/question-and-answers-roaming" TargetMode="External"/><Relationship Id="rId36" Type="http://schemas.openxmlformats.org/officeDocument/2006/relationships/hyperlink" Target="https://www.a-kasser.dk/unemployment-insurance-in-europe/austria/" TargetMode="External"/><Relationship Id="rId49" Type="http://schemas.openxmlformats.org/officeDocument/2006/relationships/hyperlink" Target="https://www.burgenland.at/themen/wohnen/wohnbeihilfe/" TargetMode="External"/><Relationship Id="rId57" Type="http://schemas.openxmlformats.org/officeDocument/2006/relationships/theme" Target="theme/theme1.xml"/><Relationship Id="rId10" Type="http://schemas.openxmlformats.org/officeDocument/2006/relationships/hyperlink" Target="http://www.businessdictionary.com/definition/contract.html" TargetMode="External"/><Relationship Id="rId19" Type="http://schemas.openxmlformats.org/officeDocument/2006/relationships/hyperlink" Target="https://www.youtube.com/watch?v=6c66XPxAK9c" TargetMode="External"/><Relationship Id="rId31" Type="http://schemas.openxmlformats.org/officeDocument/2006/relationships/hyperlink" Target="https://www.arbeitslosengeld.at/" TargetMode="External"/><Relationship Id="rId44" Type="http://schemas.openxmlformats.org/officeDocument/2006/relationships/hyperlink" Target="https://www.land-oberoesterreich.gv.at/wohnbeihilfe.htm" TargetMode="External"/><Relationship Id="rId52" Type="http://schemas.openxmlformats.org/officeDocument/2006/relationships/hyperlink" Target="https://www.bmi.bund.de/SharedDocs/faqs/DE/themen/bauen-wohnen/wohngeld/wohngeld.html" TargetMode="External"/><Relationship Id="rId4" Type="http://schemas.openxmlformats.org/officeDocument/2006/relationships/settings" Target="settings.xml"/><Relationship Id="rId9" Type="http://schemas.openxmlformats.org/officeDocument/2006/relationships/hyperlink" Target="https://legal-dictionary.thefreedictionary.com/contract" TargetMode="External"/><Relationship Id="rId14" Type="http://schemas.openxmlformats.org/officeDocument/2006/relationships/hyperlink" Target="https://www.youtube.com/watch?v=hmdW_95r2jI" TargetMode="External"/><Relationship Id="rId22" Type="http://schemas.openxmlformats.org/officeDocument/2006/relationships/hyperlink" Target="https://dj-finanz.de/en/insurance-comparison-portal/" TargetMode="External"/><Relationship Id="rId27" Type="http://schemas.openxmlformats.org/officeDocument/2006/relationships/hyperlink" Target="https://www.tarife.at/telefon-internet/handytarife" TargetMode="External"/><Relationship Id="rId30" Type="http://schemas.openxmlformats.org/officeDocument/2006/relationships/hyperlink" Target="https://www.youtube.com/watch?v=jS_LxhG_dkY" TargetMode="External"/><Relationship Id="rId35" Type="http://schemas.openxmlformats.org/officeDocument/2006/relationships/hyperlink" Target="http://www.nssi.bg/en/faqs/faqs-2" TargetMode="External"/><Relationship Id="rId43" Type="http://schemas.openxmlformats.org/officeDocument/2006/relationships/hyperlink" Target="https://www.wien.gv.at/wohnen/wohnbaufoerderung/wohnbeihilfe/" TargetMode="External"/><Relationship Id="rId48" Type="http://schemas.openxmlformats.org/officeDocument/2006/relationships/hyperlink" Target="http://www.soziales.steiermark.at/cms/beitrag/10363956/536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ktn.gv.at/Service/Formulare-und-Leistungen/BW-L58"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AE7D5-5037-4AEC-B8BC-DAA81B9B8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2811</Words>
  <Characters>17715</Characters>
  <Application>Microsoft Office Word</Application>
  <DocSecurity>4</DocSecurity>
  <Lines>147</Lines>
  <Paragraphs>40</Paragraphs>
  <ScaleCrop>false</ScaleCrop>
  <HeadingPairs>
    <vt:vector size="8" baseType="variant">
      <vt:variant>
        <vt:lpstr>Titel</vt:lpstr>
      </vt:variant>
      <vt:variant>
        <vt:i4>1</vt:i4>
      </vt:variant>
      <vt:variant>
        <vt:lpstr>Tytuł</vt:lpstr>
      </vt:variant>
      <vt:variant>
        <vt:i4>1</vt:i4>
      </vt:variant>
      <vt:variant>
        <vt:lpstr>Title</vt:lpstr>
      </vt:variant>
      <vt:variant>
        <vt:i4>1</vt:i4>
      </vt:variant>
      <vt:variant>
        <vt:lpstr>Titolo</vt:lpstr>
      </vt:variant>
      <vt:variant>
        <vt:i4>1</vt:i4>
      </vt:variant>
    </vt:vector>
  </HeadingPairs>
  <TitlesOfParts>
    <vt:vector size="4" baseType="lpstr">
      <vt:lpstr>Nr</vt:lpstr>
      <vt:lpstr>Nr</vt:lpstr>
      <vt:lpstr>Nr</vt:lpstr>
      <vt:lpstr>Nr</vt:lpstr>
    </vt:vector>
  </TitlesOfParts>
  <Company>Grizli777</Company>
  <LinksUpToDate>false</LinksUpToDate>
  <CharactersWithSpaces>20486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Fundatia Lauder</dc:creator>
  <cp:lastModifiedBy>Lechner Gerhard</cp:lastModifiedBy>
  <cp:revision>2</cp:revision>
  <cp:lastPrinted>2014-11-26T16:36:00Z</cp:lastPrinted>
  <dcterms:created xsi:type="dcterms:W3CDTF">2019-08-20T10:47:00Z</dcterms:created>
  <dcterms:modified xsi:type="dcterms:W3CDTF">2019-08-20T10:47:00Z</dcterms:modified>
</cp:coreProperties>
</file>